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C0" w:rsidRDefault="00085590">
      <w:pPr>
        <w:shd w:val="clear" w:color="auto" w:fill="FFFFFF"/>
        <w:spacing w:line="300" w:lineRule="atLeast"/>
        <w:jc w:val="center"/>
        <w:rPr>
          <w:rFonts w:ascii="方正小标宋简体" w:eastAsia="方正小标宋简体" w:hAnsi="方正小标宋简体" w:cs="方正小标宋简体"/>
          <w:bCs/>
          <w:sz w:val="44"/>
          <w:szCs w:val="44"/>
          <w:shd w:val="clear" w:color="auto" w:fill="FFFFFF"/>
          <w:lang w:bidi="ar"/>
        </w:rPr>
      </w:pPr>
      <w:r>
        <w:rPr>
          <w:rFonts w:ascii="方正小标宋简体" w:eastAsia="方正小标宋简体" w:hAnsi="方正小标宋简体" w:cs="方正小标宋简体" w:hint="eastAsia"/>
          <w:bCs/>
          <w:sz w:val="44"/>
          <w:szCs w:val="44"/>
          <w:shd w:val="clear" w:color="auto" w:fill="FFFFFF"/>
          <w:lang w:bidi="ar"/>
        </w:rPr>
        <w:t>双周粮油市场价格监测报告</w:t>
      </w:r>
    </w:p>
    <w:p w:rsidR="00D201C0" w:rsidRDefault="00085590">
      <w:pPr>
        <w:pStyle w:val="New0"/>
        <w:spacing w:line="375" w:lineRule="atLeast"/>
        <w:jc w:val="center"/>
        <w:rPr>
          <w:rFonts w:ascii="方正楷体简体" w:eastAsia="方正楷体简体" w:hAnsi="方正楷体简体" w:cs="方正楷体简体"/>
          <w:sz w:val="32"/>
          <w:szCs w:val="32"/>
          <w:shd w:val="clear" w:color="auto" w:fill="FFFFFF"/>
          <w:lang w:bidi="ar"/>
        </w:rPr>
      </w:pPr>
      <w:r>
        <w:rPr>
          <w:rFonts w:ascii="方正楷体简体" w:eastAsia="方正楷体简体" w:hAnsi="方正楷体简体" w:cs="方正楷体简体" w:hint="eastAsia"/>
          <w:sz w:val="32"/>
          <w:szCs w:val="32"/>
          <w:shd w:val="clear" w:color="auto" w:fill="FFFFFF"/>
          <w:lang w:bidi="ar"/>
        </w:rPr>
        <w:t>（</w:t>
      </w:r>
      <w:r>
        <w:rPr>
          <w:rFonts w:ascii="方正楷体简体" w:eastAsia="方正楷体简体" w:hAnsi="方正楷体简体" w:cs="方正楷体简体" w:hint="eastAsia"/>
          <w:sz w:val="32"/>
          <w:szCs w:val="32"/>
          <w:shd w:val="clear" w:color="auto" w:fill="FFFFFF"/>
          <w:lang w:bidi="ar"/>
        </w:rPr>
        <w:t>4</w:t>
      </w:r>
      <w:r>
        <w:rPr>
          <w:rFonts w:ascii="方正楷体简体" w:eastAsia="方正楷体简体" w:hAnsi="方正楷体简体" w:cs="方正楷体简体" w:hint="eastAsia"/>
          <w:sz w:val="32"/>
          <w:szCs w:val="32"/>
          <w:shd w:val="clear" w:color="auto" w:fill="FFFFFF"/>
          <w:lang w:bidi="ar"/>
        </w:rPr>
        <w:t>月</w:t>
      </w:r>
      <w:r>
        <w:rPr>
          <w:rFonts w:ascii="方正楷体简体" w:eastAsia="方正楷体简体" w:hAnsi="方正楷体简体" w:cs="方正楷体简体" w:hint="eastAsia"/>
          <w:sz w:val="32"/>
          <w:szCs w:val="32"/>
          <w:shd w:val="clear" w:color="auto" w:fill="FFFFFF"/>
          <w:lang w:bidi="ar"/>
        </w:rPr>
        <w:t>1</w:t>
      </w:r>
      <w:r>
        <w:rPr>
          <w:rFonts w:ascii="方正楷体简体" w:eastAsia="方正楷体简体" w:hAnsi="方正楷体简体" w:cs="方正楷体简体" w:hint="eastAsia"/>
          <w:sz w:val="32"/>
          <w:szCs w:val="32"/>
          <w:shd w:val="clear" w:color="auto" w:fill="FFFFFF"/>
          <w:lang w:bidi="ar"/>
        </w:rPr>
        <w:t>日至</w:t>
      </w:r>
      <w:r>
        <w:rPr>
          <w:rFonts w:ascii="方正楷体简体" w:eastAsia="方正楷体简体" w:hAnsi="方正楷体简体" w:cs="方正楷体简体" w:hint="eastAsia"/>
          <w:sz w:val="32"/>
          <w:szCs w:val="32"/>
          <w:shd w:val="clear" w:color="auto" w:fill="FFFFFF"/>
          <w:lang w:bidi="ar"/>
        </w:rPr>
        <w:t>15</w:t>
      </w:r>
      <w:r>
        <w:rPr>
          <w:rFonts w:ascii="方正楷体简体" w:eastAsia="方正楷体简体" w:hAnsi="方正楷体简体" w:cs="方正楷体简体" w:hint="eastAsia"/>
          <w:sz w:val="32"/>
          <w:szCs w:val="32"/>
          <w:shd w:val="clear" w:color="auto" w:fill="FFFFFF"/>
          <w:lang w:bidi="ar"/>
        </w:rPr>
        <w:t>日）</w:t>
      </w:r>
    </w:p>
    <w:p w:rsidR="00D201C0" w:rsidRDefault="00D201C0">
      <w:pPr>
        <w:pStyle w:val="New0"/>
        <w:spacing w:line="600" w:lineRule="exact"/>
        <w:jc w:val="center"/>
        <w:rPr>
          <w:rFonts w:eastAsia="仿宋"/>
          <w:sz w:val="32"/>
          <w:szCs w:val="32"/>
          <w:shd w:val="clear" w:color="auto" w:fill="FFFFFF"/>
          <w:lang w:bidi="ar"/>
        </w:rPr>
      </w:pPr>
    </w:p>
    <w:p w:rsidR="00D201C0" w:rsidRDefault="00085590">
      <w:pPr>
        <w:pStyle w:val="New0"/>
        <w:spacing w:line="600" w:lineRule="exact"/>
        <w:ind w:firstLineChars="200" w:firstLine="640"/>
        <w:rPr>
          <w:rFonts w:ascii="Times New Roman" w:eastAsia="方正仿宋简体" w:hAnsi="Times New Roman" w:cs="Times New Roman"/>
          <w:sz w:val="32"/>
          <w:szCs w:val="32"/>
          <w:shd w:val="clear" w:color="auto" w:fill="FFFFFF"/>
          <w:lang w:bidi="ar"/>
        </w:rPr>
      </w:pPr>
      <w:r>
        <w:rPr>
          <w:rFonts w:ascii="Times New Roman" w:eastAsia="方正仿宋简体" w:hAnsi="Times New Roman" w:cs="Times New Roman"/>
          <w:sz w:val="32"/>
          <w:szCs w:val="32"/>
          <w:shd w:val="clear" w:color="auto" w:fill="FFFFFF"/>
        </w:rPr>
        <w:t>省内各主要粮油品种价格保持平稳，市场供应较为充裕</w:t>
      </w:r>
      <w:r>
        <w:rPr>
          <w:rFonts w:ascii="Times New Roman" w:eastAsia="方正仿宋简体" w:hAnsi="Times New Roman" w:cs="Times New Roman"/>
          <w:sz w:val="32"/>
          <w:szCs w:val="32"/>
          <w:shd w:val="clear" w:color="auto" w:fill="FFFFFF"/>
        </w:rPr>
        <w:t>。国内方面，</w:t>
      </w:r>
      <w:r>
        <w:rPr>
          <w:rFonts w:ascii="Times New Roman" w:eastAsia="方正仿宋简体" w:hAnsi="Times New Roman" w:cs="Times New Roman"/>
          <w:sz w:val="32"/>
          <w:szCs w:val="32"/>
          <w:shd w:val="clear" w:color="auto" w:fill="FFFFFF"/>
        </w:rPr>
        <w:t>粮食生产和市场流通稳定，主要粮油品种价格平稳运行</w:t>
      </w:r>
      <w:r>
        <w:rPr>
          <w:rFonts w:ascii="Times New Roman" w:eastAsia="方正仿宋简体" w:hAnsi="Times New Roman" w:cs="Times New Roman"/>
          <w:sz w:val="32"/>
          <w:szCs w:val="32"/>
          <w:shd w:val="clear" w:color="auto" w:fill="FFFFFF"/>
        </w:rPr>
        <w:t>。国际方面，芝加哥期货交易所（</w:t>
      </w:r>
      <w:r>
        <w:rPr>
          <w:rFonts w:ascii="Times New Roman" w:eastAsia="方正仿宋简体" w:hAnsi="Times New Roman" w:cs="Times New Roman"/>
          <w:sz w:val="32"/>
          <w:szCs w:val="32"/>
          <w:shd w:val="clear" w:color="auto" w:fill="FFFFFF"/>
        </w:rPr>
        <w:t>CBOT</w:t>
      </w:r>
      <w:r>
        <w:rPr>
          <w:rFonts w:ascii="Times New Roman" w:eastAsia="方正仿宋简体" w:hAnsi="Times New Roman" w:cs="Times New Roman"/>
          <w:sz w:val="32"/>
          <w:szCs w:val="32"/>
          <w:shd w:val="clear" w:color="auto" w:fill="FFFFFF"/>
        </w:rPr>
        <w:t>）</w:t>
      </w:r>
      <w:r>
        <w:rPr>
          <w:rFonts w:ascii="Times New Roman" w:eastAsia="方正仿宋简体" w:hAnsi="Times New Roman" w:cs="Times New Roman"/>
          <w:sz w:val="32"/>
          <w:szCs w:val="32"/>
          <w:lang w:bidi="ar"/>
        </w:rPr>
        <w:t>小麦</w:t>
      </w:r>
      <w:r>
        <w:rPr>
          <w:rFonts w:ascii="Times New Roman" w:eastAsia="方正仿宋简体" w:hAnsi="Times New Roman" w:cs="Times New Roman"/>
          <w:sz w:val="32"/>
          <w:szCs w:val="32"/>
          <w:lang w:bidi="ar"/>
        </w:rPr>
        <w:t>、玉米和大豆价格</w:t>
      </w:r>
      <w:r>
        <w:rPr>
          <w:rFonts w:ascii="Times New Roman" w:eastAsia="方正仿宋简体" w:hAnsi="Times New Roman" w:cs="Times New Roman"/>
          <w:sz w:val="32"/>
          <w:szCs w:val="32"/>
          <w:lang w:bidi="ar"/>
        </w:rPr>
        <w:t>略有上涨，主要原因是</w:t>
      </w:r>
      <w:r>
        <w:rPr>
          <w:rFonts w:ascii="Times New Roman" w:eastAsia="方正仿宋简体" w:hAnsi="Times New Roman" w:cs="Times New Roman"/>
          <w:sz w:val="32"/>
          <w:szCs w:val="32"/>
        </w:rPr>
        <w:t>美国中西部洪涝天气预计对小麦、玉米和大豆的春播作业有一定影响，增加看涨预期。</w:t>
      </w:r>
    </w:p>
    <w:p w:rsidR="00E714CA" w:rsidRPr="00E714CA" w:rsidRDefault="00085590" w:rsidP="00E714CA">
      <w:pPr>
        <w:pStyle w:val="a6"/>
        <w:numPr>
          <w:ilvl w:val="0"/>
          <w:numId w:val="1"/>
        </w:numPr>
        <w:spacing w:line="600" w:lineRule="exact"/>
        <w:ind w:firstLineChars="0"/>
        <w:rPr>
          <w:rFonts w:ascii="方正黑体简体" w:eastAsia="方正黑体简体" w:hAnsi="方正黑体简体" w:cs="方正黑体简体"/>
          <w:sz w:val="32"/>
          <w:szCs w:val="32"/>
        </w:rPr>
      </w:pPr>
      <w:r w:rsidRPr="00E714CA">
        <w:rPr>
          <w:rFonts w:ascii="方正黑体简体" w:eastAsia="方正黑体简体" w:hAnsi="方正黑体简体" w:cs="方正黑体简体" w:hint="eastAsia"/>
          <w:sz w:val="32"/>
          <w:szCs w:val="32"/>
        </w:rPr>
        <w:t>省内市场主要粮油品种价格变化情况</w:t>
      </w:r>
    </w:p>
    <w:p w:rsidR="00D201C0" w:rsidRPr="00E714CA" w:rsidRDefault="00085590" w:rsidP="00E714CA">
      <w:pPr>
        <w:spacing w:line="600" w:lineRule="exact"/>
        <w:ind w:firstLineChars="200" w:firstLine="640"/>
        <w:rPr>
          <w:rFonts w:ascii="Times New Roman" w:eastAsia="方正仿宋简体" w:hAnsi="Times New Roman" w:cs="Times New Roman"/>
          <w:sz w:val="32"/>
          <w:szCs w:val="32"/>
          <w:lang w:bidi="ar"/>
        </w:rPr>
      </w:pPr>
      <w:r w:rsidRPr="00E714CA">
        <w:rPr>
          <w:rFonts w:ascii="Times New Roman" w:eastAsia="方正仿宋简体" w:hAnsi="Times New Roman" w:cs="Times New Roman"/>
          <w:sz w:val="32"/>
          <w:szCs w:val="32"/>
          <w:lang w:bidi="ar"/>
        </w:rPr>
        <w:t>优质</w:t>
      </w:r>
      <w:r w:rsidRPr="00E714CA">
        <w:rPr>
          <w:rFonts w:ascii="Times New Roman" w:eastAsia="方正仿宋简体" w:hAnsi="Times New Roman" w:cs="Times New Roman"/>
          <w:sz w:val="32"/>
          <w:szCs w:val="32"/>
          <w:lang w:bidi="ar"/>
        </w:rPr>
        <w:t>晚籼稻收购价</w:t>
      </w:r>
      <w:r w:rsidRPr="00E714CA">
        <w:rPr>
          <w:rFonts w:ascii="Times New Roman" w:eastAsia="方正仿宋简体" w:hAnsi="Times New Roman" w:cs="Times New Roman"/>
          <w:sz w:val="32"/>
          <w:szCs w:val="32"/>
          <w:lang w:bidi="ar"/>
        </w:rPr>
        <w:t>3.</w:t>
      </w:r>
      <w:r w:rsidRPr="00E714CA">
        <w:rPr>
          <w:rFonts w:ascii="Times New Roman" w:eastAsia="方正仿宋简体" w:hAnsi="Times New Roman" w:cs="Times New Roman"/>
          <w:sz w:val="32"/>
          <w:szCs w:val="32"/>
          <w:lang w:bidi="ar"/>
        </w:rPr>
        <w:t>32</w:t>
      </w:r>
      <w:r w:rsidRPr="00E714CA">
        <w:rPr>
          <w:rFonts w:ascii="Times New Roman" w:eastAsia="方正仿宋简体" w:hAnsi="Times New Roman" w:cs="Times New Roman"/>
          <w:sz w:val="32"/>
          <w:szCs w:val="32"/>
          <w:lang w:bidi="ar"/>
        </w:rPr>
        <w:t>元（每公斤，下同），双周环比</w:t>
      </w:r>
      <w:r w:rsidRPr="00E714CA">
        <w:rPr>
          <w:rFonts w:ascii="Times New Roman" w:eastAsia="方正仿宋简体" w:hAnsi="Times New Roman" w:cs="Times New Roman"/>
          <w:sz w:val="32"/>
          <w:szCs w:val="32"/>
          <w:lang w:bidi="ar"/>
        </w:rPr>
        <w:t>持平</w:t>
      </w:r>
      <w:r w:rsidRPr="00E714CA">
        <w:rPr>
          <w:rFonts w:ascii="Times New Roman" w:eastAsia="方正仿宋简体" w:hAnsi="Times New Roman" w:cs="Times New Roman"/>
          <w:sz w:val="32"/>
          <w:szCs w:val="32"/>
          <w:lang w:bidi="ar"/>
        </w:rPr>
        <w:t>，同比上涨</w:t>
      </w:r>
      <w:r w:rsidRPr="00E714CA">
        <w:rPr>
          <w:rFonts w:ascii="Times New Roman" w:eastAsia="方正仿宋简体" w:hAnsi="Times New Roman" w:cs="Times New Roman"/>
          <w:sz w:val="32"/>
          <w:szCs w:val="32"/>
          <w:lang w:bidi="ar"/>
        </w:rPr>
        <w:t>8.85</w:t>
      </w:r>
      <w:r w:rsidRPr="00E714CA">
        <w:rPr>
          <w:rFonts w:ascii="Times New Roman" w:eastAsia="方正仿宋简体" w:hAnsi="Times New Roman" w:cs="Times New Roman"/>
          <w:sz w:val="32"/>
          <w:szCs w:val="32"/>
          <w:lang w:bidi="ar"/>
        </w:rPr>
        <w:t>%</w:t>
      </w:r>
      <w:r w:rsidRPr="00E714CA">
        <w:rPr>
          <w:rFonts w:ascii="Times New Roman" w:eastAsia="方正仿宋简体" w:hAnsi="Times New Roman" w:cs="Times New Roman"/>
          <w:sz w:val="32"/>
          <w:szCs w:val="32"/>
          <w:lang w:bidi="ar"/>
        </w:rPr>
        <w:t>；</w:t>
      </w:r>
      <w:r w:rsidRPr="00E714CA">
        <w:rPr>
          <w:rFonts w:ascii="Times New Roman" w:eastAsia="方正仿宋简体" w:hAnsi="Times New Roman" w:cs="Times New Roman"/>
          <w:sz w:val="32"/>
          <w:szCs w:val="32"/>
          <w:lang w:bidi="ar"/>
        </w:rPr>
        <w:t>籼大米批发均价</w:t>
      </w:r>
      <w:r w:rsidRPr="00E714CA">
        <w:rPr>
          <w:rFonts w:ascii="Times New Roman" w:eastAsia="方正仿宋简体" w:hAnsi="Times New Roman" w:cs="Times New Roman"/>
          <w:sz w:val="32"/>
          <w:szCs w:val="32"/>
          <w:lang w:bidi="ar"/>
        </w:rPr>
        <w:t>5.02</w:t>
      </w:r>
      <w:r w:rsidRPr="00E714CA">
        <w:rPr>
          <w:rFonts w:ascii="Times New Roman" w:eastAsia="方正仿宋简体" w:hAnsi="Times New Roman" w:cs="Times New Roman"/>
          <w:sz w:val="32"/>
          <w:szCs w:val="32"/>
          <w:lang w:bidi="ar"/>
        </w:rPr>
        <w:t>元，双周环比持平，同比下降</w:t>
      </w:r>
      <w:r w:rsidRPr="00E714CA">
        <w:rPr>
          <w:rFonts w:ascii="Times New Roman" w:eastAsia="方正仿宋简体" w:hAnsi="Times New Roman" w:cs="Times New Roman"/>
          <w:sz w:val="32"/>
          <w:szCs w:val="32"/>
          <w:lang w:bidi="ar"/>
        </w:rPr>
        <w:t>6.69%</w:t>
      </w:r>
      <w:r w:rsidRPr="00E714CA">
        <w:rPr>
          <w:rFonts w:ascii="Times New Roman" w:eastAsia="方正仿宋简体" w:hAnsi="Times New Roman" w:cs="Times New Roman"/>
          <w:sz w:val="32"/>
          <w:szCs w:val="32"/>
          <w:lang w:bidi="ar"/>
        </w:rPr>
        <w:t>，其中：东莞樟木头粮食批发市场籼大米均价</w:t>
      </w:r>
      <w:r w:rsidRPr="00E714CA">
        <w:rPr>
          <w:rFonts w:ascii="Times New Roman" w:eastAsia="方正仿宋简体" w:hAnsi="Times New Roman" w:cs="Times New Roman"/>
          <w:sz w:val="32"/>
          <w:szCs w:val="32"/>
          <w:lang w:bidi="ar"/>
        </w:rPr>
        <w:t>4.95</w:t>
      </w:r>
      <w:r w:rsidRPr="00E714CA">
        <w:rPr>
          <w:rFonts w:ascii="Times New Roman" w:eastAsia="方正仿宋简体" w:hAnsi="Times New Roman" w:cs="Times New Roman"/>
          <w:sz w:val="32"/>
          <w:szCs w:val="32"/>
          <w:lang w:bidi="ar"/>
        </w:rPr>
        <w:t>元，双周环比持平，同比下降</w:t>
      </w:r>
      <w:r w:rsidRPr="00E714CA">
        <w:rPr>
          <w:rFonts w:ascii="Times New Roman" w:eastAsia="方正仿宋简体" w:hAnsi="Times New Roman" w:cs="Times New Roman"/>
          <w:sz w:val="32"/>
          <w:szCs w:val="32"/>
          <w:lang w:bidi="ar"/>
        </w:rPr>
        <w:t>0.6%</w:t>
      </w:r>
      <w:r w:rsidRPr="00E714CA">
        <w:rPr>
          <w:rFonts w:ascii="Times New Roman" w:eastAsia="方正仿宋简体" w:hAnsi="Times New Roman" w:cs="Times New Roman"/>
          <w:sz w:val="32"/>
          <w:szCs w:val="32"/>
          <w:lang w:bidi="ar"/>
        </w:rPr>
        <w:t>；籼大米零售均价</w:t>
      </w:r>
      <w:r w:rsidRPr="00E714CA">
        <w:rPr>
          <w:rFonts w:ascii="Times New Roman" w:eastAsia="方正仿宋简体" w:hAnsi="Times New Roman" w:cs="Times New Roman"/>
          <w:sz w:val="32"/>
          <w:szCs w:val="32"/>
          <w:lang w:bidi="ar"/>
        </w:rPr>
        <w:t>5.89</w:t>
      </w:r>
      <w:r w:rsidRPr="00E714CA">
        <w:rPr>
          <w:rFonts w:ascii="Times New Roman" w:eastAsia="方正仿宋简体" w:hAnsi="Times New Roman" w:cs="Times New Roman"/>
          <w:sz w:val="32"/>
          <w:szCs w:val="32"/>
          <w:lang w:bidi="ar"/>
        </w:rPr>
        <w:t>元，双周环比上涨</w:t>
      </w:r>
      <w:r w:rsidRPr="00E714CA">
        <w:rPr>
          <w:rFonts w:ascii="Times New Roman" w:eastAsia="方正仿宋简体" w:hAnsi="Times New Roman" w:cs="Times New Roman"/>
          <w:sz w:val="32"/>
          <w:szCs w:val="32"/>
          <w:lang w:bidi="ar"/>
        </w:rPr>
        <w:t>1.2%</w:t>
      </w:r>
      <w:r w:rsidRPr="00E714CA">
        <w:rPr>
          <w:rFonts w:ascii="Times New Roman" w:eastAsia="方正仿宋简体" w:hAnsi="Times New Roman" w:cs="Times New Roman"/>
          <w:sz w:val="32"/>
          <w:szCs w:val="32"/>
          <w:lang w:bidi="ar"/>
        </w:rPr>
        <w:t>，同比下降</w:t>
      </w:r>
      <w:r w:rsidRPr="00E714CA">
        <w:rPr>
          <w:rFonts w:ascii="Times New Roman" w:eastAsia="方正仿宋简体" w:hAnsi="Times New Roman" w:cs="Times New Roman"/>
          <w:sz w:val="32"/>
          <w:szCs w:val="32"/>
          <w:lang w:bidi="ar"/>
        </w:rPr>
        <w:t>5.46%</w:t>
      </w:r>
      <w:r w:rsidRPr="00E714CA">
        <w:rPr>
          <w:rFonts w:ascii="Times New Roman" w:eastAsia="方正仿宋简体" w:hAnsi="Times New Roman" w:cs="Times New Roman"/>
          <w:sz w:val="32"/>
          <w:szCs w:val="32"/>
          <w:lang w:bidi="ar"/>
        </w:rPr>
        <w:t>；泰国香米零售均价</w:t>
      </w:r>
      <w:r w:rsidRPr="00E714CA">
        <w:rPr>
          <w:rFonts w:ascii="Times New Roman" w:eastAsia="方正仿宋简体" w:hAnsi="Times New Roman" w:cs="Times New Roman"/>
          <w:sz w:val="32"/>
          <w:szCs w:val="32"/>
          <w:lang w:bidi="ar"/>
        </w:rPr>
        <w:t>11.4</w:t>
      </w:r>
      <w:r w:rsidRPr="00E714CA">
        <w:rPr>
          <w:rFonts w:ascii="Times New Roman" w:eastAsia="方正仿宋简体" w:hAnsi="Times New Roman" w:cs="Times New Roman"/>
          <w:sz w:val="32"/>
          <w:szCs w:val="32"/>
          <w:lang w:bidi="ar"/>
        </w:rPr>
        <w:t>元，双周环比上涨</w:t>
      </w:r>
      <w:r w:rsidRPr="00E714CA">
        <w:rPr>
          <w:rFonts w:ascii="Times New Roman" w:eastAsia="方正仿宋简体" w:hAnsi="Times New Roman" w:cs="Times New Roman"/>
          <w:sz w:val="32"/>
          <w:szCs w:val="32"/>
          <w:lang w:bidi="ar"/>
        </w:rPr>
        <w:t>0.88</w:t>
      </w:r>
      <w:r w:rsidRPr="00E714CA">
        <w:rPr>
          <w:rFonts w:ascii="Times New Roman" w:eastAsia="方正仿宋简体" w:hAnsi="Times New Roman" w:cs="Times New Roman"/>
          <w:sz w:val="32"/>
          <w:szCs w:val="32"/>
          <w:lang w:bidi="ar"/>
        </w:rPr>
        <w:t>%</w:t>
      </w:r>
      <w:r w:rsidRPr="00E714CA">
        <w:rPr>
          <w:rFonts w:ascii="Times New Roman" w:eastAsia="方正仿宋简体" w:hAnsi="Times New Roman" w:cs="Times New Roman"/>
          <w:sz w:val="32"/>
          <w:szCs w:val="32"/>
          <w:lang w:bidi="ar"/>
        </w:rPr>
        <w:t>，同比</w:t>
      </w:r>
      <w:r w:rsidRPr="00E714CA">
        <w:rPr>
          <w:rFonts w:ascii="Times New Roman" w:eastAsia="方正仿宋简体" w:hAnsi="Times New Roman" w:cs="Times New Roman"/>
          <w:sz w:val="32"/>
          <w:szCs w:val="32"/>
          <w:lang w:bidi="ar"/>
        </w:rPr>
        <w:t>下降</w:t>
      </w:r>
      <w:r w:rsidRPr="00E714CA">
        <w:rPr>
          <w:rFonts w:ascii="Times New Roman" w:eastAsia="方正仿宋简体" w:hAnsi="Times New Roman" w:cs="Times New Roman"/>
          <w:sz w:val="32"/>
          <w:szCs w:val="32"/>
          <w:lang w:bidi="ar"/>
        </w:rPr>
        <w:t>2.38</w:t>
      </w:r>
      <w:r w:rsidRPr="00E714CA">
        <w:rPr>
          <w:rFonts w:ascii="Times New Roman" w:eastAsia="方正仿宋简体" w:hAnsi="Times New Roman" w:cs="Times New Roman"/>
          <w:sz w:val="32"/>
          <w:szCs w:val="32"/>
          <w:lang w:bidi="ar"/>
        </w:rPr>
        <w:t>%</w:t>
      </w:r>
      <w:r w:rsidRPr="00E714CA">
        <w:rPr>
          <w:rFonts w:ascii="Times New Roman" w:eastAsia="方正仿宋简体" w:hAnsi="Times New Roman" w:cs="Times New Roman"/>
          <w:sz w:val="32"/>
          <w:szCs w:val="32"/>
          <w:lang w:bidi="ar"/>
        </w:rPr>
        <w:t>。</w:t>
      </w:r>
    </w:p>
    <w:p w:rsidR="00D201C0" w:rsidRDefault="00085590">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小</w:t>
      </w:r>
      <w:r>
        <w:rPr>
          <w:rFonts w:ascii="Times New Roman" w:eastAsia="方正仿宋简体" w:hAnsi="Times New Roman" w:cs="Times New Roman"/>
          <w:sz w:val="32"/>
          <w:szCs w:val="32"/>
          <w:lang w:bidi="ar"/>
        </w:rPr>
        <w:t>麦批发价</w:t>
      </w:r>
      <w:r>
        <w:rPr>
          <w:rFonts w:ascii="Times New Roman" w:eastAsia="方正仿宋简体" w:hAnsi="Times New Roman" w:cs="Times New Roman"/>
          <w:sz w:val="32"/>
          <w:szCs w:val="32"/>
          <w:lang w:bidi="ar"/>
        </w:rPr>
        <w:t>2.</w:t>
      </w:r>
      <w:r>
        <w:rPr>
          <w:rFonts w:ascii="Times New Roman" w:eastAsia="方正仿宋简体" w:hAnsi="Times New Roman" w:cs="Times New Roman"/>
          <w:sz w:val="32"/>
          <w:szCs w:val="32"/>
          <w:lang w:bidi="ar"/>
        </w:rPr>
        <w:t>69</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0.37%</w:t>
      </w:r>
      <w:r>
        <w:rPr>
          <w:rFonts w:ascii="Times New Roman" w:eastAsia="方正仿宋简体" w:hAnsi="Times New Roman" w:cs="Times New Roman"/>
          <w:sz w:val="32"/>
          <w:szCs w:val="32"/>
          <w:lang w:bidi="ar"/>
        </w:rPr>
        <w:t>，同比上涨</w:t>
      </w:r>
      <w:r>
        <w:rPr>
          <w:rFonts w:ascii="Times New Roman" w:eastAsia="方正仿宋简体" w:hAnsi="Times New Roman" w:cs="Times New Roman"/>
          <w:sz w:val="32"/>
          <w:szCs w:val="32"/>
          <w:lang w:bidi="ar"/>
        </w:rPr>
        <w:t>0.37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；小麦粉批发价</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27</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0.23%</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3.64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；小麦粉零售价</w:t>
      </w:r>
      <w:r>
        <w:rPr>
          <w:rFonts w:ascii="Times New Roman" w:eastAsia="方正仿宋简体" w:hAnsi="Times New Roman" w:cs="Times New Roman"/>
          <w:sz w:val="32"/>
          <w:szCs w:val="32"/>
          <w:lang w:bidi="ar"/>
        </w:rPr>
        <w:t>6.</w:t>
      </w:r>
      <w:r>
        <w:rPr>
          <w:rFonts w:ascii="Times New Roman" w:eastAsia="方正仿宋简体" w:hAnsi="Times New Roman" w:cs="Times New Roman"/>
          <w:sz w:val="32"/>
          <w:szCs w:val="32"/>
          <w:lang w:bidi="ar"/>
        </w:rPr>
        <w:t>4</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1.23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4.9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D201C0" w:rsidRDefault="00085590">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玉米批发价</w:t>
      </w:r>
      <w:r>
        <w:rPr>
          <w:rFonts w:ascii="Times New Roman" w:eastAsia="方正仿宋简体" w:hAnsi="Times New Roman" w:cs="Times New Roman"/>
          <w:sz w:val="32"/>
          <w:szCs w:val="32"/>
          <w:lang w:bidi="ar"/>
        </w:rPr>
        <w:t>1.94</w:t>
      </w:r>
      <w:r>
        <w:rPr>
          <w:rFonts w:ascii="Times New Roman" w:eastAsia="方正仿宋简体" w:hAnsi="Times New Roman" w:cs="Times New Roman"/>
          <w:sz w:val="32"/>
          <w:szCs w:val="32"/>
          <w:lang w:bidi="ar"/>
        </w:rPr>
        <w:t>元，双周环</w:t>
      </w:r>
      <w:r>
        <w:rPr>
          <w:rFonts w:ascii="Times New Roman" w:eastAsia="方正仿宋简体" w:hAnsi="Times New Roman" w:cs="Times New Roman"/>
          <w:sz w:val="32"/>
          <w:szCs w:val="32"/>
          <w:lang w:bidi="ar"/>
        </w:rPr>
        <w:t>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0.51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2.22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E714CA" w:rsidRPr="00E714CA" w:rsidRDefault="00E714CA" w:rsidP="00E714CA">
      <w:pPr>
        <w:rPr>
          <w:rFonts w:hint="eastAsia"/>
        </w:rPr>
      </w:pPr>
      <w:r>
        <w:rPr>
          <w:rFonts w:eastAsia="宋体" w:hint="eastAsia"/>
          <w:noProof/>
        </w:rPr>
        <w:lastRenderedPageBreak/>
        <w:drawing>
          <wp:inline distT="0" distB="0" distL="0" distR="0" wp14:anchorId="18551918" wp14:editId="13B05B6E">
            <wp:extent cx="5271135" cy="2751455"/>
            <wp:effectExtent l="0" t="0" r="5715" b="0"/>
            <wp:docPr id="2" name="图片 6" descr="15553002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1555300239(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1135" cy="2751455"/>
                    </a:xfrm>
                    <a:prstGeom prst="rect">
                      <a:avLst/>
                    </a:prstGeom>
                    <a:noFill/>
                    <a:ln w="9525">
                      <a:noFill/>
                    </a:ln>
                  </pic:spPr>
                </pic:pic>
              </a:graphicData>
            </a:graphic>
          </wp:inline>
        </w:drawing>
      </w:r>
    </w:p>
    <w:p w:rsidR="00D201C0" w:rsidRDefault="00085590">
      <w:pPr>
        <w:spacing w:line="600" w:lineRule="exact"/>
        <w:ind w:firstLineChars="200" w:firstLine="640"/>
        <w:rPr>
          <w:rFonts w:ascii="仿宋" w:eastAsia="仿宋" w:hAnsi="仿宋" w:cs="仿宋"/>
          <w:sz w:val="32"/>
          <w:szCs w:val="32"/>
          <w:lang w:bidi="ar"/>
        </w:rPr>
      </w:pPr>
      <w:r>
        <w:rPr>
          <w:rFonts w:ascii="Times New Roman" w:eastAsia="方正仿宋简体" w:hAnsi="Times New Roman" w:cs="Times New Roman"/>
          <w:sz w:val="32"/>
          <w:szCs w:val="32"/>
          <w:lang w:bidi="ar"/>
        </w:rPr>
        <w:t>食用</w:t>
      </w:r>
      <w:r>
        <w:rPr>
          <w:rFonts w:ascii="Times New Roman" w:eastAsia="方正仿宋简体" w:hAnsi="Times New Roman" w:cs="Times New Roman"/>
          <w:sz w:val="32"/>
          <w:szCs w:val="32"/>
          <w:lang w:bidi="ar"/>
        </w:rPr>
        <w:t>植物油批发</w:t>
      </w:r>
      <w:r>
        <w:rPr>
          <w:rFonts w:ascii="Times New Roman" w:eastAsia="方正仿宋简体" w:hAnsi="Times New Roman" w:cs="Times New Roman"/>
          <w:sz w:val="32"/>
          <w:szCs w:val="32"/>
          <w:lang w:bidi="ar"/>
        </w:rPr>
        <w:t>均价</w:t>
      </w:r>
      <w:r>
        <w:rPr>
          <w:rFonts w:ascii="Times New Roman" w:eastAsia="方正仿宋简体" w:hAnsi="Times New Roman" w:cs="Times New Roman"/>
          <w:sz w:val="32"/>
          <w:szCs w:val="32"/>
          <w:lang w:bidi="ar"/>
        </w:rPr>
        <w:t>16.71</w:t>
      </w:r>
      <w:r>
        <w:rPr>
          <w:rFonts w:ascii="Times New Roman" w:eastAsia="方正仿宋简体" w:hAnsi="Times New Roman" w:cs="Times New Roman"/>
          <w:sz w:val="32"/>
          <w:szCs w:val="32"/>
          <w:lang w:bidi="ar"/>
        </w:rPr>
        <w:t>元（每升，下同），双周环比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0.3</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6.12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。其中，花生油批发均价</w:t>
      </w:r>
      <w:r>
        <w:rPr>
          <w:rFonts w:ascii="Times New Roman" w:eastAsia="方正仿宋简体" w:hAnsi="Times New Roman" w:cs="Times New Roman"/>
          <w:sz w:val="32"/>
          <w:szCs w:val="32"/>
          <w:lang w:bidi="ar"/>
        </w:rPr>
        <w:t>20.88</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2.88</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。食用植物油零售均价</w:t>
      </w:r>
      <w:r>
        <w:rPr>
          <w:rFonts w:ascii="Times New Roman" w:eastAsia="方正仿宋简体" w:hAnsi="Times New Roman" w:cs="Times New Roman"/>
          <w:sz w:val="32"/>
          <w:szCs w:val="32"/>
          <w:lang w:bidi="ar"/>
        </w:rPr>
        <w:t>18.</w:t>
      </w:r>
      <w:r>
        <w:rPr>
          <w:rFonts w:ascii="Times New Roman" w:eastAsia="方正仿宋简体" w:hAnsi="Times New Roman" w:cs="Times New Roman"/>
          <w:sz w:val="32"/>
          <w:szCs w:val="32"/>
          <w:lang w:bidi="ar"/>
        </w:rPr>
        <w:t>37</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0.76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10.39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。其中，花生油零售均价</w:t>
      </w:r>
      <w:r>
        <w:rPr>
          <w:rFonts w:ascii="Times New Roman" w:eastAsia="方正仿宋简体" w:hAnsi="Times New Roman" w:cs="Times New Roman"/>
          <w:sz w:val="32"/>
          <w:szCs w:val="32"/>
          <w:lang w:bidi="ar"/>
        </w:rPr>
        <w:t>22.27</w:t>
      </w:r>
      <w:r>
        <w:rPr>
          <w:rFonts w:ascii="Times New Roman" w:eastAsia="方正仿宋简体" w:hAnsi="Times New Roman" w:cs="Times New Roman"/>
          <w:sz w:val="32"/>
          <w:szCs w:val="32"/>
          <w:lang w:bidi="ar"/>
        </w:rPr>
        <w:t>元，双周环比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0.85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9.1</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D201C0" w:rsidRDefault="00085590">
      <w:pPr>
        <w:spacing w:line="600" w:lineRule="exact"/>
        <w:jc w:val="left"/>
        <w:rPr>
          <w:rFonts w:ascii="仿宋" w:eastAsia="仿宋" w:hAnsi="仿宋" w:cs="仿宋"/>
          <w:sz w:val="32"/>
          <w:szCs w:val="32"/>
          <w:lang w:bidi="ar"/>
        </w:rPr>
      </w:pPr>
      <w:r>
        <w:rPr>
          <w:rFonts w:ascii="仿宋" w:eastAsia="仿宋" w:hAnsi="仿宋" w:cs="仿宋" w:hint="eastAsia"/>
          <w:noProof/>
          <w:sz w:val="32"/>
          <w:szCs w:val="32"/>
        </w:rPr>
        <w:drawing>
          <wp:anchor distT="0" distB="0" distL="114300" distR="114300" simplePos="0" relativeHeight="251658240" behindDoc="0" locked="0" layoutInCell="1" allowOverlap="1">
            <wp:simplePos x="0" y="0"/>
            <wp:positionH relativeFrom="column">
              <wp:posOffset>-38100</wp:posOffset>
            </wp:positionH>
            <wp:positionV relativeFrom="paragraph">
              <wp:posOffset>93345</wp:posOffset>
            </wp:positionV>
            <wp:extent cx="5271135" cy="2797810"/>
            <wp:effectExtent l="0" t="0" r="5715" b="2540"/>
            <wp:wrapNone/>
            <wp:docPr id="1" name="图片 5" descr="1555300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555300218(1)"/>
                    <pic:cNvPicPr>
                      <a:picLocks noChangeAspect="1"/>
                    </pic:cNvPicPr>
                  </pic:nvPicPr>
                  <pic:blipFill>
                    <a:blip r:embed="rId9"/>
                    <a:stretch>
                      <a:fillRect/>
                    </a:stretch>
                  </pic:blipFill>
                  <pic:spPr>
                    <a:xfrm>
                      <a:off x="0" y="0"/>
                      <a:ext cx="5271135" cy="2797810"/>
                    </a:xfrm>
                    <a:prstGeom prst="rect">
                      <a:avLst/>
                    </a:prstGeom>
                    <a:noFill/>
                    <a:ln w="9525">
                      <a:noFill/>
                    </a:ln>
                  </pic:spPr>
                </pic:pic>
              </a:graphicData>
            </a:graphic>
          </wp:anchor>
        </w:drawing>
      </w:r>
    </w:p>
    <w:p w:rsidR="00D201C0" w:rsidRDefault="00D201C0">
      <w:pPr>
        <w:spacing w:line="600" w:lineRule="exact"/>
        <w:jc w:val="left"/>
        <w:rPr>
          <w:rFonts w:ascii="仿宋" w:eastAsia="仿宋" w:hAnsi="仿宋" w:cs="仿宋"/>
          <w:sz w:val="32"/>
          <w:szCs w:val="32"/>
          <w:lang w:bidi="ar"/>
        </w:rPr>
      </w:pPr>
    </w:p>
    <w:p w:rsidR="00D201C0" w:rsidRDefault="00D201C0">
      <w:pPr>
        <w:spacing w:line="600" w:lineRule="exact"/>
        <w:jc w:val="left"/>
        <w:rPr>
          <w:rFonts w:ascii="仿宋" w:eastAsia="仿宋" w:hAnsi="仿宋" w:cs="仿宋"/>
          <w:sz w:val="32"/>
          <w:szCs w:val="32"/>
          <w:lang w:bidi="ar"/>
        </w:rPr>
      </w:pPr>
    </w:p>
    <w:p w:rsidR="00D201C0" w:rsidRDefault="00D201C0">
      <w:pPr>
        <w:spacing w:line="600" w:lineRule="exact"/>
        <w:jc w:val="left"/>
        <w:rPr>
          <w:rFonts w:ascii="仿宋" w:eastAsia="仿宋" w:hAnsi="仿宋" w:cs="仿宋"/>
          <w:sz w:val="32"/>
          <w:szCs w:val="32"/>
          <w:lang w:bidi="ar"/>
        </w:rPr>
      </w:pPr>
    </w:p>
    <w:p w:rsidR="00D201C0" w:rsidRDefault="00D201C0">
      <w:pPr>
        <w:spacing w:line="600" w:lineRule="exact"/>
        <w:jc w:val="left"/>
        <w:rPr>
          <w:rFonts w:ascii="仿宋" w:eastAsia="仿宋" w:hAnsi="仿宋" w:cs="仿宋"/>
          <w:sz w:val="32"/>
          <w:szCs w:val="32"/>
          <w:lang w:bidi="ar"/>
        </w:rPr>
      </w:pPr>
    </w:p>
    <w:p w:rsidR="00D201C0" w:rsidRDefault="00D201C0">
      <w:pPr>
        <w:spacing w:line="600" w:lineRule="exact"/>
        <w:jc w:val="left"/>
        <w:rPr>
          <w:rFonts w:ascii="仿宋" w:eastAsia="仿宋" w:hAnsi="仿宋" w:cs="仿宋"/>
          <w:sz w:val="32"/>
          <w:szCs w:val="32"/>
          <w:lang w:bidi="ar"/>
        </w:rPr>
      </w:pPr>
    </w:p>
    <w:p w:rsidR="00D201C0" w:rsidRDefault="00D201C0">
      <w:pPr>
        <w:spacing w:line="600" w:lineRule="exact"/>
        <w:jc w:val="left"/>
        <w:rPr>
          <w:rFonts w:ascii="仿宋" w:eastAsia="仿宋" w:hAnsi="仿宋" w:cs="仿宋"/>
          <w:sz w:val="32"/>
          <w:szCs w:val="32"/>
          <w:lang w:bidi="ar"/>
        </w:rPr>
      </w:pPr>
    </w:p>
    <w:p w:rsidR="00D201C0" w:rsidRDefault="00D201C0">
      <w:pPr>
        <w:spacing w:line="600" w:lineRule="exact"/>
        <w:ind w:firstLineChars="200" w:firstLine="640"/>
        <w:rPr>
          <w:rFonts w:ascii="黑体" w:eastAsia="黑体" w:hAnsi="黑体" w:cs="黑体"/>
          <w:sz w:val="32"/>
          <w:szCs w:val="32"/>
          <w:shd w:val="clear" w:color="auto" w:fill="FFFFFF"/>
        </w:rPr>
      </w:pPr>
    </w:p>
    <w:p w:rsidR="00D201C0" w:rsidRDefault="00085590">
      <w:pPr>
        <w:spacing w:line="60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shd w:val="clear" w:color="auto" w:fill="FFFFFF"/>
        </w:rPr>
        <w:lastRenderedPageBreak/>
        <w:t>二、国内市场粮油价格变化情况</w:t>
      </w:r>
    </w:p>
    <w:p w:rsidR="00D201C0" w:rsidRDefault="00085590">
      <w:pPr>
        <w:spacing w:line="600" w:lineRule="exact"/>
        <w:ind w:firstLineChars="200" w:firstLine="640"/>
        <w:rPr>
          <w:rFonts w:ascii="Times New Roman" w:eastAsia="方正仿宋简体" w:hAnsi="Times New Roman" w:cs="Times New Roman"/>
          <w:sz w:val="32"/>
          <w:szCs w:val="32"/>
          <w:lang w:bidi="ar"/>
        </w:rPr>
      </w:pPr>
      <w:r>
        <w:rPr>
          <w:rFonts w:ascii="Times New Roman" w:eastAsia="方正仿宋简体" w:hAnsi="Times New Roman" w:cs="Times New Roman"/>
          <w:sz w:val="32"/>
          <w:szCs w:val="32"/>
          <w:lang w:bidi="ar"/>
        </w:rPr>
        <w:t>根</w:t>
      </w:r>
      <w:r>
        <w:rPr>
          <w:rFonts w:ascii="Times New Roman" w:eastAsia="方正仿宋简体" w:hAnsi="Times New Roman" w:cs="Times New Roman"/>
          <w:sz w:val="32"/>
          <w:szCs w:val="32"/>
          <w:lang w:bidi="ar"/>
        </w:rPr>
        <w:t>据国家粮油信息中心数据，普通晚籼稻批发价双周环比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5.75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；籼大米批发价双周环比</w:t>
      </w:r>
      <w:r>
        <w:rPr>
          <w:rFonts w:ascii="Times New Roman" w:eastAsia="方正仿宋简体" w:hAnsi="Times New Roman" w:cs="Times New Roman"/>
          <w:sz w:val="32"/>
          <w:szCs w:val="32"/>
          <w:lang w:bidi="ar"/>
        </w:rPr>
        <w:t>持平</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9.37</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；小麦批发价双周环比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0.59</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2.96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；玉米批发价双周环比</w:t>
      </w:r>
      <w:r>
        <w:rPr>
          <w:rFonts w:ascii="Times New Roman" w:eastAsia="方正仿宋简体" w:hAnsi="Times New Roman" w:cs="Times New Roman"/>
          <w:sz w:val="32"/>
          <w:szCs w:val="32"/>
          <w:lang w:bidi="ar"/>
        </w:rPr>
        <w:t>上涨</w:t>
      </w:r>
      <w:r>
        <w:rPr>
          <w:rFonts w:ascii="Times New Roman" w:eastAsia="方正仿宋简体" w:hAnsi="Times New Roman" w:cs="Times New Roman"/>
          <w:sz w:val="32"/>
          <w:szCs w:val="32"/>
          <w:lang w:bidi="ar"/>
        </w:rPr>
        <w:t>0.36</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2.15</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；大豆油批发价双周环比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0.34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，同比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8.02</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；花生油批发价双周环比</w:t>
      </w:r>
      <w:r>
        <w:rPr>
          <w:rFonts w:ascii="Times New Roman" w:eastAsia="方正仿宋简体" w:hAnsi="Times New Roman" w:cs="Times New Roman"/>
          <w:sz w:val="32"/>
          <w:szCs w:val="32"/>
          <w:lang w:bidi="ar"/>
        </w:rPr>
        <w:t>下降</w:t>
      </w:r>
      <w:r>
        <w:rPr>
          <w:rFonts w:ascii="Times New Roman" w:eastAsia="方正仿宋简体" w:hAnsi="Times New Roman" w:cs="Times New Roman"/>
          <w:sz w:val="32"/>
          <w:szCs w:val="32"/>
          <w:lang w:bidi="ar"/>
        </w:rPr>
        <w:t>0.65%</w:t>
      </w:r>
      <w:r>
        <w:rPr>
          <w:rFonts w:ascii="Times New Roman" w:eastAsia="方正仿宋简体" w:hAnsi="Times New Roman" w:cs="Times New Roman"/>
          <w:sz w:val="32"/>
          <w:szCs w:val="32"/>
          <w:lang w:bidi="ar"/>
        </w:rPr>
        <w:t>，同比下降</w:t>
      </w:r>
      <w:r>
        <w:rPr>
          <w:rFonts w:ascii="Times New Roman" w:eastAsia="方正仿宋简体" w:hAnsi="Times New Roman" w:cs="Times New Roman"/>
          <w:sz w:val="32"/>
          <w:szCs w:val="32"/>
          <w:lang w:bidi="ar"/>
        </w:rPr>
        <w:t>6.64</w:t>
      </w:r>
      <w:r>
        <w:rPr>
          <w:rFonts w:ascii="Times New Roman" w:eastAsia="方正仿宋简体" w:hAnsi="Times New Roman" w:cs="Times New Roman"/>
          <w:sz w:val="32"/>
          <w:szCs w:val="32"/>
          <w:lang w:bidi="ar"/>
        </w:rPr>
        <w:t>%</w:t>
      </w:r>
      <w:r>
        <w:rPr>
          <w:rFonts w:ascii="Times New Roman" w:eastAsia="方正仿宋简体" w:hAnsi="Times New Roman" w:cs="Times New Roman"/>
          <w:sz w:val="32"/>
          <w:szCs w:val="32"/>
          <w:lang w:bidi="ar"/>
        </w:rPr>
        <w:t>。</w:t>
      </w:r>
    </w:p>
    <w:p w:rsidR="00D201C0" w:rsidRDefault="00085590">
      <w:pPr>
        <w:pStyle w:val="New0"/>
        <w:spacing w:line="600" w:lineRule="exact"/>
        <w:rPr>
          <w:rFonts w:ascii="方正黑体简体" w:eastAsia="方正黑体简体" w:hAnsi="方正黑体简体" w:cs="方正黑体简体"/>
          <w:sz w:val="32"/>
          <w:szCs w:val="32"/>
        </w:rPr>
      </w:pPr>
      <w:r>
        <w:rPr>
          <w:rFonts w:ascii="仿宋" w:eastAsia="仿宋" w:hAnsi="仿宋" w:cs="仿宋" w:hint="eastAsia"/>
          <w:sz w:val="32"/>
          <w:szCs w:val="32"/>
        </w:rPr>
        <w:t xml:space="preserve">    </w:t>
      </w:r>
      <w:r>
        <w:rPr>
          <w:rFonts w:ascii="方正黑体简体" w:eastAsia="方正黑体简体" w:hAnsi="方正黑体简体" w:cs="方正黑体简体" w:hint="eastAsia"/>
          <w:sz w:val="32"/>
          <w:szCs w:val="32"/>
        </w:rPr>
        <w:t>三、国际粮食期货和东南亚大米现货价格情况</w:t>
      </w:r>
    </w:p>
    <w:p w:rsidR="00D201C0" w:rsidRDefault="00085590">
      <w:pPr>
        <w:pStyle w:val="NewNew0"/>
        <w:spacing w:line="600" w:lineRule="exact"/>
        <w:ind w:firstLineChars="200" w:firstLine="640"/>
        <w:rPr>
          <w:rFonts w:ascii="Times New Roman" w:eastAsia="方正仿宋简体" w:hAnsi="Times New Roman"/>
          <w:color w:val="000000"/>
          <w:sz w:val="32"/>
          <w:szCs w:val="32"/>
        </w:rPr>
      </w:pPr>
      <w:r>
        <w:rPr>
          <w:rFonts w:ascii="Times New Roman" w:eastAsia="方正仿宋简体" w:hAnsi="Times New Roman"/>
          <w:sz w:val="32"/>
          <w:szCs w:val="32"/>
          <w:lang w:bidi="ar"/>
        </w:rPr>
        <w:t>双周环比，芝加哥期货交易所（</w:t>
      </w:r>
      <w:r>
        <w:rPr>
          <w:rFonts w:ascii="Times New Roman" w:eastAsia="方正仿宋简体" w:hAnsi="Times New Roman"/>
          <w:sz w:val="32"/>
          <w:szCs w:val="32"/>
          <w:lang w:bidi="ar"/>
        </w:rPr>
        <w:t>CBOT</w:t>
      </w:r>
      <w:r>
        <w:rPr>
          <w:rFonts w:ascii="Times New Roman" w:eastAsia="方正仿宋简体" w:hAnsi="Times New Roman"/>
          <w:sz w:val="32"/>
          <w:szCs w:val="32"/>
          <w:lang w:bidi="ar"/>
        </w:rPr>
        <w:t>）小麦、</w:t>
      </w:r>
      <w:r>
        <w:rPr>
          <w:rFonts w:ascii="Times New Roman" w:eastAsia="方正仿宋简体" w:hAnsi="Times New Roman"/>
          <w:sz w:val="32"/>
          <w:szCs w:val="32"/>
          <w:lang w:bidi="ar"/>
        </w:rPr>
        <w:t>玉米、大豆</w:t>
      </w:r>
      <w:r>
        <w:rPr>
          <w:rFonts w:ascii="Times New Roman" w:eastAsia="方正仿宋简体" w:hAnsi="Times New Roman"/>
          <w:sz w:val="32"/>
          <w:szCs w:val="32"/>
          <w:lang w:bidi="ar"/>
        </w:rPr>
        <w:t>价格分别</w:t>
      </w:r>
      <w:r>
        <w:rPr>
          <w:rFonts w:ascii="Times New Roman" w:eastAsia="方正仿宋简体" w:hAnsi="Times New Roman"/>
          <w:sz w:val="32"/>
          <w:szCs w:val="32"/>
          <w:lang w:bidi="ar"/>
        </w:rPr>
        <w:t>环比</w:t>
      </w:r>
      <w:r>
        <w:rPr>
          <w:rFonts w:ascii="Times New Roman" w:eastAsia="方正仿宋简体" w:hAnsi="Times New Roman"/>
          <w:sz w:val="32"/>
          <w:szCs w:val="32"/>
          <w:lang w:bidi="ar"/>
        </w:rPr>
        <w:t>上涨</w:t>
      </w:r>
      <w:r>
        <w:rPr>
          <w:rFonts w:ascii="Times New Roman" w:eastAsia="方正仿宋简体" w:hAnsi="Times New Roman"/>
          <w:sz w:val="32"/>
          <w:szCs w:val="32"/>
          <w:lang w:bidi="ar"/>
        </w:rPr>
        <w:t>1.68</w:t>
      </w:r>
      <w:r>
        <w:rPr>
          <w:rFonts w:ascii="Times New Roman" w:eastAsia="方正仿宋简体" w:hAnsi="Times New Roman"/>
          <w:sz w:val="32"/>
          <w:szCs w:val="32"/>
          <w:lang w:bidi="ar"/>
        </w:rPr>
        <w:t>%</w:t>
      </w:r>
      <w:r>
        <w:rPr>
          <w:rFonts w:ascii="Times New Roman" w:eastAsia="方正仿宋简体" w:hAnsi="Times New Roman"/>
          <w:sz w:val="32"/>
          <w:szCs w:val="32"/>
          <w:lang w:bidi="ar"/>
        </w:rPr>
        <w:t>、</w:t>
      </w:r>
      <w:r>
        <w:rPr>
          <w:rFonts w:ascii="Times New Roman" w:eastAsia="方正仿宋简体" w:hAnsi="Times New Roman"/>
          <w:sz w:val="32"/>
          <w:szCs w:val="32"/>
          <w:lang w:bidi="ar"/>
        </w:rPr>
        <w:t>0.87%</w:t>
      </w:r>
      <w:r>
        <w:rPr>
          <w:rFonts w:ascii="Times New Roman" w:eastAsia="方正仿宋简体" w:hAnsi="Times New Roman"/>
          <w:sz w:val="32"/>
          <w:szCs w:val="32"/>
          <w:lang w:bidi="ar"/>
        </w:rPr>
        <w:t>和</w:t>
      </w:r>
      <w:r>
        <w:rPr>
          <w:rFonts w:ascii="Times New Roman" w:eastAsia="方正仿宋简体" w:hAnsi="Times New Roman"/>
          <w:sz w:val="32"/>
          <w:szCs w:val="32"/>
          <w:lang w:bidi="ar"/>
        </w:rPr>
        <w:t>1.7</w:t>
      </w:r>
      <w:r>
        <w:rPr>
          <w:rFonts w:ascii="Times New Roman" w:eastAsia="方正仿宋简体" w:hAnsi="Times New Roman"/>
          <w:sz w:val="32"/>
          <w:szCs w:val="32"/>
          <w:lang w:bidi="ar"/>
        </w:rPr>
        <w:t>%</w:t>
      </w:r>
      <w:r>
        <w:rPr>
          <w:rFonts w:ascii="Times New Roman" w:eastAsia="方正仿宋简体" w:hAnsi="Times New Roman"/>
          <w:sz w:val="32"/>
          <w:szCs w:val="32"/>
          <w:lang w:bidi="ar"/>
        </w:rPr>
        <w:t>。泰国</w:t>
      </w:r>
      <w:r>
        <w:rPr>
          <w:rFonts w:ascii="Times New Roman" w:eastAsia="方正仿宋简体" w:hAnsi="Times New Roman"/>
          <w:sz w:val="32"/>
          <w:szCs w:val="32"/>
          <w:lang w:bidi="ar"/>
        </w:rPr>
        <w:t>、</w:t>
      </w:r>
      <w:r>
        <w:rPr>
          <w:rFonts w:ascii="Times New Roman" w:eastAsia="方正仿宋简体" w:hAnsi="Times New Roman"/>
          <w:sz w:val="32"/>
          <w:szCs w:val="32"/>
          <w:lang w:bidi="ar"/>
        </w:rPr>
        <w:t>越南</w:t>
      </w:r>
      <w:r>
        <w:rPr>
          <w:rFonts w:ascii="Times New Roman" w:eastAsia="方正仿宋简体" w:hAnsi="Times New Roman"/>
          <w:sz w:val="32"/>
          <w:szCs w:val="32"/>
          <w:lang w:bidi="ar"/>
        </w:rPr>
        <w:t>和巴基斯坦</w:t>
      </w:r>
      <w:r>
        <w:rPr>
          <w:rFonts w:ascii="Times New Roman" w:eastAsia="方正仿宋简体" w:hAnsi="Times New Roman"/>
          <w:sz w:val="32"/>
          <w:szCs w:val="32"/>
          <w:lang w:bidi="ar"/>
        </w:rPr>
        <w:t>大米现货离岸价为</w:t>
      </w:r>
      <w:r>
        <w:rPr>
          <w:rFonts w:ascii="Times New Roman" w:eastAsia="方正仿宋简体" w:hAnsi="Times New Roman"/>
          <w:sz w:val="32"/>
          <w:szCs w:val="32"/>
          <w:lang w:bidi="ar"/>
        </w:rPr>
        <w:t>4</w:t>
      </w:r>
      <w:r>
        <w:rPr>
          <w:rFonts w:ascii="Times New Roman" w:eastAsia="方正仿宋简体" w:hAnsi="Times New Roman"/>
          <w:sz w:val="32"/>
          <w:szCs w:val="32"/>
          <w:lang w:bidi="ar"/>
        </w:rPr>
        <w:t>17</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w:t>
      </w:r>
      <w:r>
        <w:rPr>
          <w:rFonts w:ascii="Times New Roman" w:eastAsia="方正仿宋简体" w:hAnsi="Times New Roman"/>
          <w:sz w:val="32"/>
          <w:szCs w:val="32"/>
          <w:lang w:bidi="ar"/>
        </w:rPr>
        <w:t>356</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w:t>
      </w:r>
      <w:r>
        <w:rPr>
          <w:rFonts w:ascii="Times New Roman" w:eastAsia="方正仿宋简体" w:hAnsi="Times New Roman"/>
          <w:sz w:val="32"/>
          <w:szCs w:val="32"/>
          <w:lang w:bidi="ar"/>
        </w:rPr>
        <w:t>、</w:t>
      </w:r>
      <w:r>
        <w:rPr>
          <w:rFonts w:ascii="Times New Roman" w:eastAsia="方正仿宋简体" w:hAnsi="Times New Roman"/>
          <w:sz w:val="32"/>
          <w:szCs w:val="32"/>
          <w:lang w:bidi="ar"/>
        </w:rPr>
        <w:t>358</w:t>
      </w:r>
      <w:r>
        <w:rPr>
          <w:rFonts w:ascii="Times New Roman" w:eastAsia="方正仿宋简体" w:hAnsi="Times New Roman"/>
          <w:sz w:val="32"/>
          <w:szCs w:val="32"/>
          <w:lang w:bidi="ar"/>
        </w:rPr>
        <w:t>美元</w:t>
      </w:r>
      <w:r>
        <w:rPr>
          <w:rFonts w:ascii="Times New Roman" w:eastAsia="方正仿宋简体" w:hAnsi="Times New Roman"/>
          <w:sz w:val="32"/>
          <w:szCs w:val="32"/>
          <w:lang w:bidi="ar"/>
        </w:rPr>
        <w:t>/</w:t>
      </w:r>
      <w:r>
        <w:rPr>
          <w:rFonts w:ascii="Times New Roman" w:eastAsia="方正仿宋简体" w:hAnsi="Times New Roman"/>
          <w:sz w:val="32"/>
          <w:szCs w:val="32"/>
          <w:lang w:bidi="ar"/>
        </w:rPr>
        <w:t>吨（均为</w:t>
      </w:r>
      <w:r>
        <w:rPr>
          <w:rFonts w:ascii="Times New Roman" w:eastAsia="方正仿宋简体" w:hAnsi="Times New Roman"/>
          <w:sz w:val="32"/>
          <w:szCs w:val="32"/>
          <w:lang w:bidi="ar"/>
        </w:rPr>
        <w:t>5%</w:t>
      </w:r>
      <w:r>
        <w:rPr>
          <w:rFonts w:ascii="Times New Roman" w:eastAsia="方正仿宋简体" w:hAnsi="Times New Roman"/>
          <w:sz w:val="32"/>
          <w:szCs w:val="32"/>
          <w:lang w:bidi="ar"/>
        </w:rPr>
        <w:t>破碎率）</w:t>
      </w:r>
      <w:r>
        <w:rPr>
          <w:rFonts w:ascii="Times New Roman" w:eastAsia="方正仿宋简体" w:hAnsi="Times New Roman"/>
          <w:sz w:val="32"/>
          <w:szCs w:val="32"/>
          <w:lang w:bidi="ar"/>
        </w:rPr>
        <w:t>，双周环比分别</w:t>
      </w:r>
      <w:r>
        <w:rPr>
          <w:rFonts w:ascii="Times New Roman" w:eastAsia="方正仿宋简体" w:hAnsi="Times New Roman"/>
          <w:sz w:val="32"/>
          <w:szCs w:val="32"/>
          <w:lang w:bidi="ar"/>
        </w:rPr>
        <w:t>上涨</w:t>
      </w:r>
      <w:r>
        <w:rPr>
          <w:rFonts w:ascii="Times New Roman" w:eastAsia="方正仿宋简体" w:hAnsi="Times New Roman"/>
          <w:sz w:val="32"/>
          <w:szCs w:val="32"/>
          <w:lang w:bidi="ar"/>
        </w:rPr>
        <w:t>1.96%</w:t>
      </w:r>
      <w:r>
        <w:rPr>
          <w:rFonts w:ascii="Times New Roman" w:eastAsia="方正仿宋简体" w:hAnsi="Times New Roman"/>
          <w:sz w:val="32"/>
          <w:szCs w:val="32"/>
          <w:lang w:bidi="ar"/>
        </w:rPr>
        <w:t>、</w:t>
      </w:r>
      <w:r>
        <w:rPr>
          <w:rFonts w:ascii="Times New Roman" w:eastAsia="方正仿宋简体" w:hAnsi="Times New Roman"/>
          <w:sz w:val="32"/>
          <w:szCs w:val="32"/>
          <w:lang w:bidi="ar"/>
        </w:rPr>
        <w:t>0.28%</w:t>
      </w:r>
      <w:r>
        <w:rPr>
          <w:rFonts w:ascii="Times New Roman" w:eastAsia="方正仿宋简体" w:hAnsi="Times New Roman"/>
          <w:sz w:val="32"/>
          <w:szCs w:val="32"/>
          <w:lang w:bidi="ar"/>
        </w:rPr>
        <w:t>和</w:t>
      </w:r>
      <w:r>
        <w:rPr>
          <w:rFonts w:ascii="Times New Roman" w:eastAsia="方正仿宋简体" w:hAnsi="Times New Roman"/>
          <w:sz w:val="32"/>
          <w:szCs w:val="32"/>
          <w:lang w:bidi="ar"/>
        </w:rPr>
        <w:t>0.85%</w:t>
      </w:r>
      <w:r>
        <w:rPr>
          <w:rFonts w:ascii="Times New Roman" w:eastAsia="方正仿宋简体" w:hAnsi="Times New Roman"/>
          <w:sz w:val="32"/>
          <w:szCs w:val="32"/>
          <w:lang w:bidi="ar"/>
        </w:rPr>
        <w:t>。深圳地区</w:t>
      </w:r>
      <w:r>
        <w:rPr>
          <w:rFonts w:ascii="Times New Roman" w:eastAsia="方正仿宋简体" w:hAnsi="Times New Roman"/>
          <w:sz w:val="32"/>
          <w:szCs w:val="32"/>
          <w:lang w:bidi="ar"/>
        </w:rPr>
        <w:t>巴基斯坦</w:t>
      </w:r>
      <w:r>
        <w:rPr>
          <w:rFonts w:ascii="Times New Roman" w:eastAsia="方正仿宋简体" w:hAnsi="Times New Roman"/>
          <w:sz w:val="32"/>
          <w:szCs w:val="32"/>
          <w:lang w:bidi="ar"/>
        </w:rPr>
        <w:t>大米批发价</w:t>
      </w:r>
      <w:r>
        <w:rPr>
          <w:rFonts w:ascii="Times New Roman" w:eastAsia="方正仿宋简体" w:hAnsi="Times New Roman"/>
          <w:sz w:val="32"/>
          <w:szCs w:val="32"/>
          <w:lang w:bidi="ar"/>
        </w:rPr>
        <w:t>3.</w:t>
      </w:r>
      <w:r>
        <w:rPr>
          <w:rFonts w:ascii="Times New Roman" w:eastAsia="方正仿宋简体" w:hAnsi="Times New Roman"/>
          <w:sz w:val="32"/>
          <w:szCs w:val="32"/>
          <w:lang w:bidi="ar"/>
        </w:rPr>
        <w:t>32</w:t>
      </w:r>
      <w:r>
        <w:rPr>
          <w:rFonts w:ascii="Times New Roman" w:eastAsia="方正仿宋简体" w:hAnsi="Times New Roman"/>
          <w:sz w:val="32"/>
          <w:szCs w:val="32"/>
          <w:lang w:bidi="ar"/>
        </w:rPr>
        <w:t>元，双周环比</w:t>
      </w:r>
      <w:r>
        <w:rPr>
          <w:rFonts w:ascii="Times New Roman" w:eastAsia="方正仿宋简体" w:hAnsi="Times New Roman"/>
          <w:sz w:val="32"/>
          <w:szCs w:val="32"/>
          <w:lang w:bidi="ar"/>
        </w:rPr>
        <w:t>持平</w:t>
      </w:r>
      <w:r>
        <w:rPr>
          <w:rFonts w:ascii="Times New Roman" w:eastAsia="方正仿宋简体" w:hAnsi="Times New Roman"/>
          <w:sz w:val="32"/>
          <w:szCs w:val="32"/>
          <w:lang w:bidi="ar"/>
        </w:rPr>
        <w:t>，比同等级国产大米批发价</w:t>
      </w:r>
      <w:r>
        <w:rPr>
          <w:rFonts w:ascii="Times New Roman" w:eastAsia="方正仿宋简体" w:hAnsi="Times New Roman"/>
          <w:sz w:val="32"/>
          <w:szCs w:val="32"/>
          <w:lang w:bidi="ar"/>
        </w:rPr>
        <w:t>低</w:t>
      </w:r>
      <w:r>
        <w:rPr>
          <w:rFonts w:ascii="Times New Roman" w:eastAsia="方正仿宋简体" w:hAnsi="Times New Roman"/>
          <w:sz w:val="32"/>
          <w:szCs w:val="32"/>
          <w:lang w:bidi="ar"/>
        </w:rPr>
        <w:t>2.35</w:t>
      </w:r>
      <w:r>
        <w:rPr>
          <w:rFonts w:ascii="Times New Roman" w:eastAsia="方正仿宋简体" w:hAnsi="Times New Roman"/>
          <w:sz w:val="32"/>
          <w:szCs w:val="32"/>
          <w:lang w:bidi="ar"/>
        </w:rPr>
        <w:t>%</w:t>
      </w:r>
      <w:r>
        <w:rPr>
          <w:rFonts w:ascii="Times New Roman" w:eastAsia="方正仿宋简体" w:hAnsi="Times New Roman"/>
          <w:sz w:val="32"/>
          <w:szCs w:val="32"/>
          <w:lang w:bidi="ar"/>
        </w:rPr>
        <w:t>。</w:t>
      </w:r>
      <w:bookmarkStart w:id="0" w:name="_GoBack"/>
      <w:bookmarkEnd w:id="0"/>
    </w:p>
    <w:sectPr w:rsidR="00D201C0">
      <w:footerReference w:type="default" r:id="rId10"/>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590" w:rsidRDefault="00085590">
      <w:r>
        <w:separator/>
      </w:r>
    </w:p>
  </w:endnote>
  <w:endnote w:type="continuationSeparator" w:id="0">
    <w:p w:rsidR="00085590" w:rsidRDefault="0008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方正楷体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C0" w:rsidRDefault="00085590">
    <w:pPr>
      <w:pStyle w:val="a3"/>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43890" cy="4241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3890" cy="4241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201C0" w:rsidRDefault="00085590">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714CA">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5pt;margin-top:0;width:50.7pt;height:33.4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" filled="f" stroked="f" strokeweight=".5pt">
              <v:textbox inset="0,0,0,0">
                <w:txbxContent>
                  <w:p w:rsidR="00D201C0" w:rsidRDefault="00085590">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714CA">
                      <w:rPr>
                        <w:rFonts w:ascii="Times New Roman" w:hAnsi="Times New Roman" w:cs="Times New Roman"/>
                        <w:noProof/>
                        <w:sz w:val="28"/>
                        <w:szCs w:val="28"/>
                      </w:rPr>
                      <w:t>3</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590" w:rsidRDefault="00085590">
      <w:r>
        <w:separator/>
      </w:r>
    </w:p>
  </w:footnote>
  <w:footnote w:type="continuationSeparator" w:id="0">
    <w:p w:rsidR="00085590" w:rsidRDefault="00085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05036"/>
    <w:multiLevelType w:val="hybridMultilevel"/>
    <w:tmpl w:val="774E6116"/>
    <w:lvl w:ilvl="0" w:tplc="7C846F18">
      <w:start w:val="1"/>
      <w:numFmt w:val="japaneseCounting"/>
      <w:lvlText w:val="%1、"/>
      <w:lvlJc w:val="left"/>
      <w:pPr>
        <w:ind w:left="1344" w:hanging="720"/>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085590"/>
    <w:rsid w:val="004D1FFC"/>
    <w:rsid w:val="007D7455"/>
    <w:rsid w:val="00D201C0"/>
    <w:rsid w:val="00E714CA"/>
    <w:rsid w:val="02E55E51"/>
    <w:rsid w:val="03282C01"/>
    <w:rsid w:val="04B7797C"/>
    <w:rsid w:val="04FC3B14"/>
    <w:rsid w:val="0577158B"/>
    <w:rsid w:val="071C31E1"/>
    <w:rsid w:val="0B485D8A"/>
    <w:rsid w:val="0F253F50"/>
    <w:rsid w:val="10FF15AA"/>
    <w:rsid w:val="11883694"/>
    <w:rsid w:val="12AF5D21"/>
    <w:rsid w:val="12BC310E"/>
    <w:rsid w:val="13603B5F"/>
    <w:rsid w:val="1B05772A"/>
    <w:rsid w:val="1C136791"/>
    <w:rsid w:val="1DD11874"/>
    <w:rsid w:val="1F553CE5"/>
    <w:rsid w:val="211D553F"/>
    <w:rsid w:val="21A62C70"/>
    <w:rsid w:val="22054DD3"/>
    <w:rsid w:val="22386E4D"/>
    <w:rsid w:val="231041C7"/>
    <w:rsid w:val="23296A72"/>
    <w:rsid w:val="236C7CE4"/>
    <w:rsid w:val="24B473B9"/>
    <w:rsid w:val="251B1018"/>
    <w:rsid w:val="257319C6"/>
    <w:rsid w:val="271F7C42"/>
    <w:rsid w:val="27601DEE"/>
    <w:rsid w:val="284123B7"/>
    <w:rsid w:val="294947F4"/>
    <w:rsid w:val="29625E58"/>
    <w:rsid w:val="29C47A4A"/>
    <w:rsid w:val="2AFA2345"/>
    <w:rsid w:val="2DD65CF9"/>
    <w:rsid w:val="2E544646"/>
    <w:rsid w:val="2E740E49"/>
    <w:rsid w:val="2F77769F"/>
    <w:rsid w:val="309D2223"/>
    <w:rsid w:val="30DF3A77"/>
    <w:rsid w:val="31587FC3"/>
    <w:rsid w:val="318062D8"/>
    <w:rsid w:val="31D16A3C"/>
    <w:rsid w:val="32493A72"/>
    <w:rsid w:val="325A5370"/>
    <w:rsid w:val="32655EE6"/>
    <w:rsid w:val="34FB34EB"/>
    <w:rsid w:val="355F26FC"/>
    <w:rsid w:val="35F87AD8"/>
    <w:rsid w:val="36A92885"/>
    <w:rsid w:val="37F569D8"/>
    <w:rsid w:val="387B44F0"/>
    <w:rsid w:val="38B05A83"/>
    <w:rsid w:val="3D737BA0"/>
    <w:rsid w:val="4174532E"/>
    <w:rsid w:val="42BB375A"/>
    <w:rsid w:val="436E52A5"/>
    <w:rsid w:val="43CD0672"/>
    <w:rsid w:val="45E34292"/>
    <w:rsid w:val="46B94888"/>
    <w:rsid w:val="49276FE9"/>
    <w:rsid w:val="49BE3502"/>
    <w:rsid w:val="49C34F8F"/>
    <w:rsid w:val="4AB319A6"/>
    <w:rsid w:val="4C503483"/>
    <w:rsid w:val="4C6851D0"/>
    <w:rsid w:val="4DEF61F8"/>
    <w:rsid w:val="4DF329EB"/>
    <w:rsid w:val="4E905136"/>
    <w:rsid w:val="4EAC4F83"/>
    <w:rsid w:val="4FFD51DF"/>
    <w:rsid w:val="5078381C"/>
    <w:rsid w:val="534F7EFE"/>
    <w:rsid w:val="54924520"/>
    <w:rsid w:val="54EB5AAD"/>
    <w:rsid w:val="57FB53CD"/>
    <w:rsid w:val="585D6EB0"/>
    <w:rsid w:val="5A826950"/>
    <w:rsid w:val="5E37160D"/>
    <w:rsid w:val="5F4470FB"/>
    <w:rsid w:val="5F816592"/>
    <w:rsid w:val="609C42F9"/>
    <w:rsid w:val="60C1611C"/>
    <w:rsid w:val="61564980"/>
    <w:rsid w:val="616824C9"/>
    <w:rsid w:val="623745F6"/>
    <w:rsid w:val="632E2A52"/>
    <w:rsid w:val="64752FAF"/>
    <w:rsid w:val="64962992"/>
    <w:rsid w:val="65227169"/>
    <w:rsid w:val="66FA1AC7"/>
    <w:rsid w:val="675E5FE8"/>
    <w:rsid w:val="676A2C92"/>
    <w:rsid w:val="6B2C6477"/>
    <w:rsid w:val="6C9C7C16"/>
    <w:rsid w:val="6D4A1610"/>
    <w:rsid w:val="6DA779A7"/>
    <w:rsid w:val="6E0610CE"/>
    <w:rsid w:val="6E990336"/>
    <w:rsid w:val="6F6C56C0"/>
    <w:rsid w:val="6F727E4A"/>
    <w:rsid w:val="70232E01"/>
    <w:rsid w:val="735A4FF8"/>
    <w:rsid w:val="738428F2"/>
    <w:rsid w:val="73F3626E"/>
    <w:rsid w:val="743248B3"/>
    <w:rsid w:val="75C52B2A"/>
    <w:rsid w:val="776821E5"/>
    <w:rsid w:val="7772581A"/>
    <w:rsid w:val="77CC34E6"/>
    <w:rsid w:val="7AD64CCB"/>
    <w:rsid w:val="7AFE54F4"/>
    <w:rsid w:val="7D71770A"/>
    <w:rsid w:val="7EB72E37"/>
    <w:rsid w:val="7F481A4E"/>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F423C"/>
  <w15:docId w15:val="{541F7529-4E5A-4BB7-8126-8C02F84E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CharCharCharCharCharCharChar">
    <w:name w:val="Char Char Char Char Char Char Char"/>
    <w:basedOn w:val="NewNewNew"/>
    <w:qFormat/>
    <w:pPr>
      <w:widowControl/>
      <w:adjustRightInd w:val="0"/>
      <w:spacing w:after="160" w:line="240" w:lineRule="exact"/>
      <w:jc w:val="left"/>
      <w:textAlignment w:val="baseline"/>
    </w:pPr>
  </w:style>
  <w:style w:type="paragraph" w:customStyle="1" w:styleId="NewNewNew">
    <w:name w:val="正文 New New New"/>
    <w:qFormat/>
    <w:pPr>
      <w:widowControl w:val="0"/>
      <w:jc w:val="both"/>
    </w:pPr>
    <w:rPr>
      <w:rFonts w:ascii="Calibri" w:hAnsi="Calibri" w:cs="黑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qFormat/>
    <w:pPr>
      <w:widowControl w:val="0"/>
      <w:jc w:val="both"/>
    </w:pPr>
    <w:rPr>
      <w:rFonts w:ascii="Calibri" w:eastAsia="宋体" w:hAnsi="Calibri" w:cs="Times New Roman"/>
      <w:kern w:val="2"/>
      <w:sz w:val="21"/>
      <w:szCs w:val="24"/>
    </w:rPr>
  </w:style>
  <w:style w:type="paragraph" w:customStyle="1" w:styleId="NewNewNewNewNewNewNewNewNewNew">
    <w:name w:val="正文 New New New New New New New New New New"/>
    <w:qFormat/>
    <w:pPr>
      <w:jc w:val="both"/>
    </w:pPr>
    <w:rPr>
      <w:rFonts w:eastAsia="宋体"/>
      <w:kern w:val="2"/>
      <w:sz w:val="21"/>
      <w:szCs w:val="22"/>
    </w:rPr>
  </w:style>
  <w:style w:type="paragraph" w:customStyle="1" w:styleId="New1">
    <w:name w:val="页眉 New"/>
    <w:basedOn w:val="New"/>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2">
    <w:name w:val="页脚 New"/>
    <w:basedOn w:val="New"/>
    <w:qFormat/>
    <w:pPr>
      <w:tabs>
        <w:tab w:val="center" w:pos="4153"/>
        <w:tab w:val="right" w:pos="8306"/>
      </w:tabs>
      <w:snapToGrid w:val="0"/>
      <w:jc w:val="left"/>
    </w:pPr>
    <w:rPr>
      <w:sz w:val="18"/>
    </w:rPr>
  </w:style>
  <w:style w:type="character" w:customStyle="1" w:styleId="New3">
    <w:name w:val="页码 New"/>
    <w:basedOn w:val="a0"/>
    <w:qFormat/>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pPr>
      <w:widowControl w:val="0"/>
      <w:jc w:val="both"/>
    </w:pPr>
    <w:rPr>
      <w:kern w:val="2"/>
      <w:sz w:val="21"/>
      <w:szCs w:val="24"/>
    </w:rPr>
  </w:style>
  <w:style w:type="paragraph" w:customStyle="1" w:styleId="pa-2">
    <w:name w:val="pa-2"/>
    <w:basedOn w:val="NewNewNew"/>
    <w:pPr>
      <w:widowControl/>
      <w:spacing w:line="340" w:lineRule="atLeast"/>
      <w:ind w:firstLine="580"/>
      <w:jc w:val="center"/>
    </w:pPr>
    <w:rPr>
      <w:rFonts w:ascii="宋体" w:hAnsi="宋体" w:cs="宋体"/>
      <w:kern w:val="0"/>
      <w:sz w:val="24"/>
    </w:rPr>
  </w:style>
  <w:style w:type="character" w:customStyle="1" w:styleId="ca-21">
    <w:name w:val="ca-21"/>
    <w:basedOn w:val="a0"/>
    <w:rPr>
      <w:rFonts w:ascii="仿宋_GB2312" w:eastAsia="仿宋_GB2312" w:hint="eastAsia"/>
      <w:sz w:val="30"/>
      <w:szCs w:val="30"/>
    </w:rPr>
  </w:style>
  <w:style w:type="paragraph" w:customStyle="1" w:styleId="pa-3">
    <w:name w:val="pa-3"/>
    <w:basedOn w:val="NewNewNew"/>
    <w:pPr>
      <w:widowControl/>
      <w:spacing w:line="340" w:lineRule="atLeast"/>
      <w:ind w:firstLine="600"/>
    </w:pPr>
    <w:rPr>
      <w:rFonts w:ascii="宋体" w:hAnsi="宋体" w:cs="宋体"/>
      <w:kern w:val="0"/>
      <w:sz w:val="24"/>
    </w:rPr>
  </w:style>
  <w:style w:type="paragraph" w:styleId="a6">
    <w:name w:val="List Paragraph"/>
    <w:basedOn w:val="a"/>
    <w:uiPriority w:val="99"/>
    <w:rsid w:val="00E714C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3</cp:revision>
  <cp:lastPrinted>2019-04-03T08:02:00Z</cp:lastPrinted>
  <dcterms:created xsi:type="dcterms:W3CDTF">2018-04-04T08:22:00Z</dcterms:created>
  <dcterms:modified xsi:type="dcterms:W3CDTF">2019-06-04T07:05:00Z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