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47" w:rsidRDefault="002F1D41">
      <w:pPr>
        <w:pStyle w:val="1"/>
        <w:spacing w:line="600" w:lineRule="exact"/>
        <w:jc w:val="center"/>
        <w:rPr>
          <w:rFonts w:ascii="仿宋" w:eastAsia="仿宋" w:hAnsi="仿宋"/>
          <w:sz w:val="32"/>
        </w:rPr>
      </w:pPr>
      <w:r>
        <w:rPr>
          <w:rFonts w:ascii="方正小标宋简体" w:eastAsia="方正小标宋简体" w:hAnsi="方正小标宋简体" w:hint="eastAsia"/>
          <w:color w:val="000000"/>
          <w:sz w:val="44"/>
          <w:shd w:val="clear" w:color="auto" w:fill="FFFFFF"/>
        </w:rPr>
        <w:t>双周粮油市场价格监测报告</w:t>
      </w:r>
    </w:p>
    <w:p w:rsidR="00D84747" w:rsidRDefault="002F1D41">
      <w:pPr>
        <w:pStyle w:val="1"/>
        <w:spacing w:line="600" w:lineRule="exact"/>
        <w:ind w:firstLine="480"/>
        <w:jc w:val="center"/>
        <w:rPr>
          <w:rFonts w:ascii="方正楷体简体" w:eastAsia="方正楷体简体" w:hAnsi="方正楷体简体" w:cs="方正楷体简体"/>
          <w:color w:val="000000"/>
          <w:sz w:val="32"/>
        </w:rPr>
      </w:pPr>
      <w:r>
        <w:rPr>
          <w:rFonts w:ascii="方正楷体简体" w:eastAsia="方正楷体简体" w:hAnsi="方正楷体简体" w:cs="方正楷体简体" w:hint="eastAsia"/>
          <w:color w:val="000000"/>
          <w:sz w:val="32"/>
        </w:rPr>
        <w:t>（</w:t>
      </w:r>
      <w:r>
        <w:rPr>
          <w:rFonts w:ascii="方正楷体简体" w:eastAsia="方正楷体简体" w:hAnsi="方正楷体简体" w:cs="方正楷体简体" w:hint="eastAsia"/>
          <w:color w:val="000000"/>
          <w:sz w:val="32"/>
        </w:rPr>
        <w:t>3</w:t>
      </w:r>
      <w:r>
        <w:rPr>
          <w:rFonts w:ascii="方正楷体简体" w:eastAsia="方正楷体简体" w:hAnsi="方正楷体简体" w:cs="方正楷体简体" w:hint="eastAsia"/>
          <w:color w:val="000000"/>
          <w:sz w:val="32"/>
        </w:rPr>
        <w:t>月</w:t>
      </w:r>
      <w:r>
        <w:rPr>
          <w:rFonts w:ascii="方正楷体简体" w:eastAsia="方正楷体简体" w:hAnsi="方正楷体简体" w:cs="方正楷体简体" w:hint="eastAsia"/>
          <w:color w:val="000000"/>
          <w:sz w:val="32"/>
        </w:rPr>
        <w:t>16</w:t>
      </w:r>
      <w:r>
        <w:rPr>
          <w:rFonts w:ascii="方正楷体简体" w:eastAsia="方正楷体简体" w:hAnsi="方正楷体简体" w:cs="方正楷体简体" w:hint="eastAsia"/>
          <w:color w:val="000000"/>
          <w:sz w:val="32"/>
        </w:rPr>
        <w:t>日至</w:t>
      </w:r>
      <w:r>
        <w:rPr>
          <w:rFonts w:ascii="方正楷体简体" w:eastAsia="方正楷体简体" w:hAnsi="方正楷体简体" w:cs="方正楷体简体" w:hint="eastAsia"/>
          <w:color w:val="000000"/>
          <w:sz w:val="32"/>
        </w:rPr>
        <w:t>31</w:t>
      </w:r>
      <w:r>
        <w:rPr>
          <w:rFonts w:ascii="方正楷体简体" w:eastAsia="方正楷体简体" w:hAnsi="方正楷体简体" w:cs="方正楷体简体" w:hint="eastAsia"/>
          <w:color w:val="000000"/>
          <w:sz w:val="32"/>
        </w:rPr>
        <w:t>日）</w:t>
      </w:r>
    </w:p>
    <w:p w:rsidR="00D84747" w:rsidRDefault="002F1D41">
      <w:pPr>
        <w:pStyle w:val="1"/>
        <w:spacing w:line="600" w:lineRule="exact"/>
        <w:ind w:firstLine="480"/>
        <w:rPr>
          <w:rFonts w:ascii="-webkit-standard" w:hAnsi="-webkit-standard"/>
          <w:color w:val="000000"/>
          <w:sz w:val="44"/>
        </w:rPr>
      </w:pPr>
      <w:r>
        <w:rPr>
          <w:rFonts w:ascii="-webkit-standard" w:hAnsi="-webkit-standard"/>
          <w:color w:val="000000"/>
          <w:sz w:val="44"/>
        </w:rPr>
        <w:t xml:space="preserve"> </w:t>
      </w:r>
    </w:p>
    <w:p w:rsidR="00D84747" w:rsidRDefault="002F1D41" w:rsidP="006647B2">
      <w:pPr>
        <w:pStyle w:val="1"/>
        <w:spacing w:line="600" w:lineRule="exact"/>
        <w:ind w:firstLineChars="200" w:firstLine="640"/>
        <w:rPr>
          <w:rFonts w:eastAsia="仿宋"/>
          <w:sz w:val="32"/>
          <w:shd w:val="clear" w:color="auto" w:fill="FFFFFF"/>
        </w:rPr>
      </w:pPr>
      <w:r>
        <w:rPr>
          <w:rFonts w:ascii="方正仿宋简体" w:eastAsia="方正仿宋简体" w:hAnsi="方正仿宋简体" w:cs="方正仿宋简体" w:hint="eastAsia"/>
          <w:sz w:val="32"/>
          <w:shd w:val="clear" w:color="auto" w:fill="FFFFFF"/>
        </w:rPr>
        <w:t>省内方面，早稻春播开始，近期光照适宜，有利于水稻播种出苗。国内方面，</w:t>
      </w:r>
      <w:r>
        <w:rPr>
          <w:rFonts w:ascii="Times New Roman" w:eastAsia="方正仿宋简体" w:hAnsi="Times New Roman" w:cs="Times New Roman"/>
          <w:sz w:val="32"/>
          <w:szCs w:val="24"/>
        </w:rPr>
        <w:t>3</w:t>
      </w:r>
      <w:r>
        <w:rPr>
          <w:rFonts w:ascii="方正仿宋简体" w:eastAsia="方正仿宋简体" w:hAnsi="方正仿宋简体" w:cs="方正仿宋简体" w:hint="eastAsia"/>
          <w:sz w:val="32"/>
          <w:shd w:val="clear" w:color="auto" w:fill="FFFFFF"/>
        </w:rPr>
        <w:t>月</w:t>
      </w:r>
      <w:r>
        <w:rPr>
          <w:rFonts w:ascii="Times New Roman" w:eastAsia="方正仿宋简体" w:hAnsi="Times New Roman" w:cs="Times New Roman"/>
          <w:sz w:val="32"/>
          <w:szCs w:val="24"/>
        </w:rPr>
        <w:t>28</w:t>
      </w:r>
      <w:r>
        <w:rPr>
          <w:rFonts w:ascii="方正仿宋简体" w:eastAsia="方正仿宋简体" w:hAnsi="方正仿宋简体" w:cs="方正仿宋简体" w:hint="eastAsia"/>
          <w:sz w:val="32"/>
          <w:shd w:val="clear" w:color="auto" w:fill="FFFFFF"/>
        </w:rPr>
        <w:t>日</w:t>
      </w:r>
      <w:r>
        <w:rPr>
          <w:rFonts w:ascii="方正仿宋简体" w:eastAsia="方正仿宋简体" w:hAnsi="方正仿宋简体" w:cs="方正仿宋简体" w:hint="eastAsia"/>
          <w:sz w:val="32"/>
          <w:shd w:val="clear" w:color="auto" w:fill="FFFFFF"/>
        </w:rPr>
        <w:t>国务院</w:t>
      </w:r>
      <w:r>
        <w:rPr>
          <w:rFonts w:ascii="方正仿宋简体" w:eastAsia="方正仿宋简体" w:hAnsi="方正仿宋简体" w:cs="方正仿宋简体" w:hint="eastAsia"/>
          <w:sz w:val="32"/>
          <w:shd w:val="clear" w:color="auto" w:fill="FFFFFF"/>
        </w:rPr>
        <w:t>常务</w:t>
      </w:r>
      <w:r>
        <w:rPr>
          <w:rFonts w:ascii="方正仿宋简体" w:eastAsia="方正仿宋简体" w:hAnsi="方正仿宋简体" w:cs="方正仿宋简体" w:hint="eastAsia"/>
          <w:sz w:val="32"/>
          <w:shd w:val="clear" w:color="auto" w:fill="FFFFFF"/>
        </w:rPr>
        <w:t>会议</w:t>
      </w:r>
      <w:r>
        <w:rPr>
          <w:rFonts w:ascii="方正仿宋简体" w:eastAsia="方正仿宋简体" w:hAnsi="方正仿宋简体" w:cs="方正仿宋简体" w:hint="eastAsia"/>
          <w:sz w:val="32"/>
          <w:shd w:val="clear" w:color="auto" w:fill="FFFFFF"/>
        </w:rPr>
        <w:t>决定</w:t>
      </w:r>
      <w:r>
        <w:rPr>
          <w:rFonts w:ascii="方正仿宋简体" w:eastAsia="方正仿宋简体" w:hAnsi="方正仿宋简体" w:cs="方正仿宋简体" w:hint="eastAsia"/>
          <w:sz w:val="32"/>
          <w:shd w:val="clear" w:color="auto" w:fill="FFFFFF"/>
        </w:rPr>
        <w:t>，</w:t>
      </w:r>
      <w:r>
        <w:rPr>
          <w:rFonts w:ascii="方正仿宋简体" w:eastAsia="方正仿宋简体" w:hAnsi="方正仿宋简体" w:cs="方正仿宋简体" w:hint="eastAsia"/>
          <w:sz w:val="32"/>
          <w:shd w:val="clear" w:color="auto" w:fill="FFFFFF"/>
        </w:rPr>
        <w:t>从</w:t>
      </w:r>
      <w:r>
        <w:rPr>
          <w:rFonts w:ascii="方正仿宋简体" w:eastAsia="方正仿宋简体" w:hAnsi="方正仿宋简体" w:cs="方正仿宋简体" w:hint="eastAsia"/>
          <w:sz w:val="32"/>
          <w:shd w:val="clear" w:color="auto" w:fill="FFFFFF"/>
        </w:rPr>
        <w:t>今年</w:t>
      </w:r>
      <w:r>
        <w:rPr>
          <w:rFonts w:ascii="Times New Roman" w:eastAsia="方正仿宋简体" w:hAnsi="Times New Roman" w:cs="Times New Roman"/>
          <w:sz w:val="32"/>
          <w:szCs w:val="24"/>
        </w:rPr>
        <w:t>5</w:t>
      </w:r>
      <w:r>
        <w:rPr>
          <w:rFonts w:ascii="方正仿宋简体" w:eastAsia="方正仿宋简体" w:hAnsi="方正仿宋简体" w:cs="方正仿宋简体" w:hint="eastAsia"/>
          <w:sz w:val="32"/>
          <w:shd w:val="clear" w:color="auto" w:fill="FFFFFF"/>
        </w:rPr>
        <w:t>月</w:t>
      </w:r>
      <w:r>
        <w:rPr>
          <w:rFonts w:ascii="Times New Roman" w:eastAsia="方正仿宋简体" w:hAnsi="Times New Roman" w:cs="Times New Roman"/>
          <w:sz w:val="32"/>
          <w:szCs w:val="24"/>
        </w:rPr>
        <w:t>1</w:t>
      </w:r>
      <w:r>
        <w:rPr>
          <w:rFonts w:ascii="方正仿宋简体" w:eastAsia="方正仿宋简体" w:hAnsi="方正仿宋简体" w:cs="方正仿宋简体" w:hint="eastAsia"/>
          <w:sz w:val="32"/>
          <w:shd w:val="clear" w:color="auto" w:fill="FFFFFF"/>
        </w:rPr>
        <w:t>日起，</w:t>
      </w:r>
      <w:r>
        <w:rPr>
          <w:rFonts w:ascii="方正仿宋简体" w:eastAsia="方正仿宋简体" w:hAnsi="方正仿宋简体" w:cs="方正仿宋简体" w:hint="eastAsia"/>
          <w:sz w:val="32"/>
          <w:shd w:val="clear" w:color="auto" w:fill="FFFFFF"/>
        </w:rPr>
        <w:t>将农产品增值税</w:t>
      </w:r>
      <w:r>
        <w:rPr>
          <w:rFonts w:ascii="方正仿宋简体" w:eastAsia="方正仿宋简体" w:hAnsi="方正仿宋简体" w:cs="方正仿宋简体" w:hint="eastAsia"/>
          <w:sz w:val="32"/>
          <w:shd w:val="clear" w:color="auto" w:fill="FFFFFF"/>
        </w:rPr>
        <w:t>税率从</w:t>
      </w:r>
      <w:r>
        <w:rPr>
          <w:rFonts w:ascii="Times New Roman" w:eastAsia="方正仿宋简体" w:hAnsi="Times New Roman" w:cs="Times New Roman"/>
          <w:sz w:val="32"/>
          <w:szCs w:val="24"/>
        </w:rPr>
        <w:t>11%</w:t>
      </w:r>
      <w:r>
        <w:rPr>
          <w:rFonts w:ascii="方正仿宋简体" w:eastAsia="方正仿宋简体" w:hAnsi="方正仿宋简体" w:cs="方正仿宋简体" w:hint="eastAsia"/>
          <w:sz w:val="32"/>
          <w:shd w:val="clear" w:color="auto" w:fill="FFFFFF"/>
        </w:rPr>
        <w:t>调低至</w:t>
      </w:r>
      <w:r>
        <w:rPr>
          <w:rFonts w:ascii="Times New Roman" w:eastAsia="方正仿宋简体" w:hAnsi="Times New Roman" w:cs="Times New Roman" w:hint="eastAsia"/>
          <w:sz w:val="32"/>
          <w:szCs w:val="24"/>
        </w:rPr>
        <w:t>10%</w:t>
      </w:r>
      <w:r>
        <w:rPr>
          <w:rFonts w:ascii="方正仿宋简体" w:eastAsia="方正仿宋简体" w:hAnsi="方正仿宋简体" w:cs="方正仿宋简体" w:hint="eastAsia"/>
          <w:sz w:val="32"/>
          <w:shd w:val="clear" w:color="auto" w:fill="FFFFFF"/>
        </w:rPr>
        <w:t>，进一步减轻粮食企业税负。国际方面，本报告期芝加哥期货交易所（</w:t>
      </w:r>
      <w:r>
        <w:rPr>
          <w:rFonts w:ascii="Times New Roman" w:eastAsia="方正仿宋简体" w:hAnsi="Times New Roman" w:cs="Times New Roman" w:hint="eastAsia"/>
          <w:sz w:val="32"/>
          <w:szCs w:val="24"/>
        </w:rPr>
        <w:t>CBOT</w:t>
      </w:r>
      <w:r>
        <w:rPr>
          <w:rFonts w:ascii="方正仿宋简体" w:eastAsia="方正仿宋简体" w:hAnsi="方正仿宋简体" w:cs="方正仿宋简体" w:hint="eastAsia"/>
          <w:sz w:val="32"/>
          <w:shd w:val="clear" w:color="auto" w:fill="FFFFFF"/>
        </w:rPr>
        <w:t>）小麦价格降至两个月以来的最低水平，玉米、大豆、糙米价格走势平稳。</w:t>
      </w:r>
      <w:r>
        <w:rPr>
          <w:rFonts w:ascii="Times New Roman" w:eastAsia="方正仿宋简体" w:hAnsi="Times New Roman" w:cs="Times New Roman" w:hint="eastAsia"/>
          <w:color w:val="000000"/>
          <w:sz w:val="32"/>
          <w:szCs w:val="24"/>
        </w:rPr>
        <w:t>3</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24"/>
        </w:rPr>
        <w:t>22</w:t>
      </w:r>
      <w:r>
        <w:rPr>
          <w:rFonts w:ascii="方正仿宋简体" w:eastAsia="方正仿宋简体" w:hAnsi="方正仿宋简体" w:cs="方正仿宋简体" w:hint="eastAsia"/>
          <w:color w:val="000000"/>
          <w:sz w:val="32"/>
          <w:szCs w:val="32"/>
        </w:rPr>
        <w:t>日，美国政府</w:t>
      </w:r>
      <w:r>
        <w:rPr>
          <w:rFonts w:ascii="方正仿宋简体" w:eastAsia="方正仿宋简体" w:hAnsi="方正仿宋简体" w:cs="方正仿宋简体" w:hint="eastAsia"/>
          <w:color w:val="000000"/>
          <w:sz w:val="32"/>
          <w:szCs w:val="32"/>
        </w:rPr>
        <w:t>宣布将</w:t>
      </w:r>
      <w:r>
        <w:rPr>
          <w:rFonts w:ascii="方正仿宋简体" w:eastAsia="方正仿宋简体" w:hAnsi="方正仿宋简体" w:cs="方正仿宋简体" w:hint="eastAsia"/>
          <w:color w:val="000000"/>
          <w:sz w:val="32"/>
          <w:szCs w:val="32"/>
        </w:rPr>
        <w:t>对我国部分商品加征关税；随后，我国商务部宣布从</w:t>
      </w:r>
      <w:r>
        <w:rPr>
          <w:rFonts w:ascii="Times New Roman" w:eastAsia="方正仿宋简体" w:hAnsi="Times New Roman" w:cs="Times New Roman" w:hint="eastAsia"/>
          <w:color w:val="000000"/>
          <w:sz w:val="32"/>
          <w:szCs w:val="24"/>
        </w:rPr>
        <w:t>4</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color w:val="000000"/>
          <w:sz w:val="32"/>
          <w:szCs w:val="24"/>
        </w:rPr>
        <w:t>2</w:t>
      </w:r>
      <w:r>
        <w:rPr>
          <w:rFonts w:ascii="方正仿宋简体" w:eastAsia="方正仿宋简体" w:hAnsi="方正仿宋简体" w:cs="方正仿宋简体" w:hint="eastAsia"/>
          <w:color w:val="000000"/>
          <w:sz w:val="32"/>
          <w:szCs w:val="32"/>
        </w:rPr>
        <w:t>日起对自美国进口的部分商品加</w:t>
      </w:r>
      <w:r>
        <w:rPr>
          <w:rFonts w:ascii="方正仿宋简体" w:eastAsia="方正仿宋简体" w:hAnsi="方正仿宋简体" w:cs="方正仿宋简体" w:hint="eastAsia"/>
          <w:color w:val="000000"/>
          <w:sz w:val="32"/>
          <w:szCs w:val="32"/>
        </w:rPr>
        <w:t>征关税。虽然上述措施尚未对本报告期国内外粮食供求及价格产生显著影响，但是美国是我国重要的粮食进口来源国，本次贸易战对我国粮食进口的后续影响存在不确定性。</w:t>
      </w:r>
    </w:p>
    <w:p w:rsidR="00D84747" w:rsidRDefault="002F1D41">
      <w:pPr>
        <w:pStyle w:val="1"/>
        <w:spacing w:line="600" w:lineRule="exact"/>
        <w:ind w:firstLineChars="200" w:firstLine="640"/>
        <w:rPr>
          <w:rFonts w:ascii="-webkit-standard" w:eastAsia="-webkit-standard" w:hAnsi="-webkit-standard"/>
          <w:color w:val="000000"/>
          <w:sz w:val="32"/>
        </w:rPr>
      </w:pPr>
      <w:r>
        <w:rPr>
          <w:rFonts w:ascii="黑体" w:eastAsia="黑体" w:hAnsi="宋体" w:hint="eastAsia"/>
          <w:color w:val="000000"/>
          <w:sz w:val="32"/>
        </w:rPr>
        <w:t>一、稻米</w:t>
      </w:r>
    </w:p>
    <w:p w:rsidR="00D84747" w:rsidRDefault="002F1D41">
      <w:pPr>
        <w:pStyle w:val="1"/>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（一）光热条件好，利于省内早稻播种出苗。</w:t>
      </w:r>
      <w:r>
        <w:rPr>
          <w:rFonts w:ascii="方正仿宋简体" w:eastAsia="方正仿宋简体" w:hAnsi="方正仿宋简体" w:cs="方正仿宋简体" w:hint="eastAsia"/>
          <w:color w:val="000000"/>
          <w:sz w:val="32"/>
        </w:rPr>
        <w:t>我省早稻春播已经开始，近期光热条件适宜，适合水稻播种出苗。本报告期，普通晚籼稻收购价</w:t>
      </w:r>
      <w:r>
        <w:rPr>
          <w:rFonts w:ascii="Times New Roman" w:eastAsia="方正仿宋简体" w:hAnsi="Times New Roman" w:cs="Times New Roman" w:hint="eastAsia"/>
          <w:color w:val="000000"/>
          <w:sz w:val="32"/>
          <w:szCs w:val="24"/>
        </w:rPr>
        <w:t>3.07</w:t>
      </w:r>
      <w:r>
        <w:rPr>
          <w:rFonts w:ascii="方正仿宋简体" w:eastAsia="方正仿宋简体" w:hAnsi="方正仿宋简体" w:cs="方正仿宋简体" w:hint="eastAsia"/>
          <w:color w:val="000000"/>
          <w:sz w:val="32"/>
        </w:rPr>
        <w:t>元（每公斤，下同），双周环比持平，同比上涨</w:t>
      </w:r>
      <w:r>
        <w:rPr>
          <w:rFonts w:ascii="Times New Roman" w:eastAsia="方正仿宋简体" w:hAnsi="Times New Roman" w:cs="Times New Roman" w:hint="eastAsia"/>
          <w:color w:val="000000"/>
          <w:sz w:val="32"/>
          <w:szCs w:val="24"/>
        </w:rPr>
        <w:t>3.72%</w:t>
      </w:r>
      <w:r>
        <w:rPr>
          <w:rFonts w:ascii="方正仿宋简体" w:eastAsia="方正仿宋简体" w:hAnsi="方正仿宋简体" w:cs="方正仿宋简体" w:hint="eastAsia"/>
          <w:color w:val="000000"/>
          <w:sz w:val="32"/>
        </w:rPr>
        <w:t>；籼大米批发均价</w:t>
      </w:r>
      <w:r>
        <w:rPr>
          <w:rFonts w:ascii="Times New Roman" w:eastAsia="方正仿宋简体" w:hAnsi="Times New Roman" w:cs="Times New Roman" w:hint="eastAsia"/>
          <w:color w:val="000000"/>
          <w:sz w:val="32"/>
          <w:szCs w:val="24"/>
        </w:rPr>
        <w:t>5.5</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1.43%</w:t>
      </w:r>
      <w:r>
        <w:rPr>
          <w:rFonts w:ascii="方正仿宋简体" w:eastAsia="方正仿宋简体" w:hAnsi="方正仿宋简体" w:cs="方正仿宋简体" w:hint="eastAsia"/>
          <w:color w:val="000000"/>
          <w:sz w:val="32"/>
        </w:rPr>
        <w:t>，同比下降</w:t>
      </w:r>
      <w:r>
        <w:rPr>
          <w:rFonts w:ascii="Times New Roman" w:eastAsia="方正仿宋简体" w:hAnsi="Times New Roman" w:cs="Times New Roman" w:hint="eastAsia"/>
          <w:color w:val="000000"/>
          <w:sz w:val="32"/>
          <w:szCs w:val="24"/>
        </w:rPr>
        <w:t>1.64%</w:t>
      </w:r>
      <w:r>
        <w:rPr>
          <w:rFonts w:ascii="方正仿宋简体" w:eastAsia="方正仿宋简体" w:hAnsi="方正仿宋简体" w:cs="方正仿宋简体" w:hint="eastAsia"/>
          <w:color w:val="000000"/>
          <w:sz w:val="32"/>
        </w:rPr>
        <w:t>，东莞樟木头粮食批发市场大米均价</w:t>
      </w:r>
      <w:r>
        <w:rPr>
          <w:rFonts w:ascii="Times New Roman" w:eastAsia="方正仿宋简体" w:hAnsi="Times New Roman" w:cs="Times New Roman" w:hint="eastAsia"/>
          <w:color w:val="000000"/>
          <w:sz w:val="32"/>
          <w:szCs w:val="24"/>
        </w:rPr>
        <w:t>5</w:t>
      </w:r>
      <w:r>
        <w:rPr>
          <w:rFonts w:ascii="方正仿宋简体" w:eastAsia="方正仿宋简体" w:hAnsi="方正仿宋简体" w:cs="方正仿宋简体" w:hint="eastAsia"/>
          <w:color w:val="000000"/>
          <w:sz w:val="32"/>
        </w:rPr>
        <w:t>元，双周环比持平，同比下降</w:t>
      </w:r>
      <w:r>
        <w:rPr>
          <w:rFonts w:ascii="Times New Roman" w:eastAsia="方正仿宋简体" w:hAnsi="Times New Roman" w:cs="Times New Roman" w:hint="eastAsia"/>
          <w:color w:val="000000"/>
          <w:sz w:val="32"/>
          <w:szCs w:val="24"/>
        </w:rPr>
        <w:t>1.57%</w:t>
      </w:r>
      <w:r>
        <w:rPr>
          <w:rFonts w:ascii="方正仿宋简体" w:eastAsia="方正仿宋简体" w:hAnsi="方正仿宋简体" w:cs="方正仿宋简体" w:hint="eastAsia"/>
          <w:color w:val="000000"/>
          <w:sz w:val="32"/>
        </w:rPr>
        <w:t>；籼大米零售均价</w:t>
      </w:r>
      <w:r>
        <w:rPr>
          <w:rFonts w:ascii="Times New Roman" w:eastAsia="方正仿宋简体" w:hAnsi="Times New Roman" w:cs="Times New Roman" w:hint="eastAsia"/>
          <w:color w:val="000000"/>
          <w:sz w:val="32"/>
          <w:szCs w:val="24"/>
        </w:rPr>
        <w:t>6.33</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0.31%</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1.39%</w:t>
      </w:r>
      <w:r>
        <w:rPr>
          <w:rFonts w:ascii="方正仿宋简体" w:eastAsia="方正仿宋简体" w:hAnsi="方正仿宋简体" w:cs="方正仿宋简体" w:hint="eastAsia"/>
          <w:color w:val="000000"/>
          <w:sz w:val="32"/>
        </w:rPr>
        <w:t>。</w:t>
      </w:r>
    </w:p>
    <w:p w:rsidR="00D84747" w:rsidRDefault="002F1D41">
      <w:pPr>
        <w:pStyle w:val="1"/>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lastRenderedPageBreak/>
        <w:t>（二）</w:t>
      </w:r>
      <w:r>
        <w:rPr>
          <w:rFonts w:ascii="方正楷体简体" w:eastAsia="方正楷体简体" w:hAnsi="方正楷体简体" w:cs="方正楷体简体" w:hint="eastAsia"/>
          <w:color w:val="000000"/>
          <w:sz w:val="32"/>
        </w:rPr>
        <w:t>种植结构调整优化</w:t>
      </w:r>
      <w:r>
        <w:rPr>
          <w:rFonts w:ascii="方正楷体简体" w:eastAsia="方正楷体简体" w:hAnsi="方正楷体简体" w:cs="方正楷体简体" w:hint="eastAsia"/>
          <w:color w:val="000000"/>
          <w:sz w:val="32"/>
        </w:rPr>
        <w:t>，水稻种植面积预计下降。</w:t>
      </w:r>
      <w:r>
        <w:rPr>
          <w:rFonts w:ascii="方正仿宋简体" w:eastAsia="方正仿宋简体" w:hAnsi="方正仿宋简体" w:cs="方正仿宋简体" w:hint="eastAsia"/>
          <w:color w:val="000000"/>
          <w:sz w:val="32"/>
        </w:rPr>
        <w:t>在国家下调</w:t>
      </w:r>
      <w:r>
        <w:rPr>
          <w:rFonts w:ascii="方正仿宋简体" w:eastAsia="方正仿宋简体" w:hAnsi="方正仿宋简体" w:cs="方正仿宋简体" w:hint="eastAsia"/>
          <w:color w:val="000000"/>
          <w:sz w:val="32"/>
        </w:rPr>
        <w:t>稻谷最低收购价的政策引导下，国内农业</w:t>
      </w:r>
      <w:r>
        <w:rPr>
          <w:rFonts w:ascii="方正仿宋简体" w:eastAsia="方正仿宋简体" w:hAnsi="方正仿宋简体" w:cs="方正仿宋简体" w:hint="eastAsia"/>
          <w:color w:val="000000"/>
          <w:sz w:val="32"/>
        </w:rPr>
        <w:t>种植结构</w:t>
      </w:r>
      <w:r>
        <w:rPr>
          <w:rFonts w:ascii="方正仿宋简体" w:eastAsia="方正仿宋简体" w:hAnsi="方正仿宋简体" w:cs="方正仿宋简体" w:hint="eastAsia"/>
          <w:color w:val="000000"/>
          <w:sz w:val="32"/>
        </w:rPr>
        <w:t>将进一步</w:t>
      </w:r>
      <w:r>
        <w:rPr>
          <w:rFonts w:ascii="方正仿宋简体" w:eastAsia="方正仿宋简体" w:hAnsi="方正仿宋简体" w:cs="方正仿宋简体" w:hint="eastAsia"/>
          <w:color w:val="000000"/>
          <w:sz w:val="32"/>
        </w:rPr>
        <w:t>调整</w:t>
      </w:r>
      <w:r>
        <w:rPr>
          <w:rFonts w:ascii="方正仿宋简体" w:eastAsia="方正仿宋简体" w:hAnsi="方正仿宋简体" w:cs="方正仿宋简体" w:hint="eastAsia"/>
          <w:color w:val="000000"/>
          <w:sz w:val="32"/>
        </w:rPr>
        <w:t>优化。</w:t>
      </w:r>
      <w:r>
        <w:rPr>
          <w:rFonts w:ascii="方正仿宋简体" w:eastAsia="方正仿宋简体" w:hAnsi="方正仿宋简体" w:cs="方正仿宋简体" w:hint="eastAsia"/>
          <w:color w:val="000000"/>
          <w:sz w:val="32"/>
        </w:rPr>
        <w:t>农业部预计今年水稻面积将减少</w:t>
      </w:r>
      <w:r>
        <w:rPr>
          <w:rFonts w:ascii="Times New Roman" w:eastAsia="方正仿宋简体" w:hAnsi="Times New Roman" w:cs="Times New Roman" w:hint="eastAsia"/>
          <w:color w:val="000000"/>
          <w:sz w:val="32"/>
          <w:szCs w:val="24"/>
        </w:rPr>
        <w:t>1000</w:t>
      </w:r>
      <w:r>
        <w:rPr>
          <w:rFonts w:ascii="方正仿宋简体" w:eastAsia="方正仿宋简体" w:hAnsi="方正仿宋简体" w:cs="方正仿宋简体" w:hint="eastAsia"/>
          <w:color w:val="000000"/>
          <w:sz w:val="32"/>
        </w:rPr>
        <w:t>万亩，主要调减南方籼稻非优势产区的种植面积。本报告期，国内普通晚籼稻谷批发价</w:t>
      </w:r>
      <w:r>
        <w:rPr>
          <w:rFonts w:ascii="Times New Roman" w:eastAsia="方正仿宋简体" w:hAnsi="Times New Roman" w:cs="Times New Roman" w:hint="eastAsia"/>
          <w:color w:val="000000"/>
          <w:sz w:val="32"/>
          <w:szCs w:val="24"/>
        </w:rPr>
        <w:t>2692</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吨，双周环比下降</w:t>
      </w:r>
      <w:r>
        <w:rPr>
          <w:rFonts w:ascii="Times New Roman" w:eastAsia="方正仿宋简体" w:hAnsi="Times New Roman" w:cs="Times New Roman" w:hint="eastAsia"/>
          <w:color w:val="000000"/>
          <w:sz w:val="32"/>
          <w:szCs w:val="24"/>
        </w:rPr>
        <w:t>0.33%</w:t>
      </w:r>
      <w:r>
        <w:rPr>
          <w:rFonts w:ascii="方正仿宋简体" w:eastAsia="方正仿宋简体" w:hAnsi="方正仿宋简体" w:cs="方正仿宋简体" w:hint="eastAsia"/>
          <w:color w:val="000000"/>
          <w:sz w:val="32"/>
        </w:rPr>
        <w:t>，同比下降</w:t>
      </w:r>
      <w:r>
        <w:rPr>
          <w:rFonts w:ascii="Times New Roman" w:eastAsia="方正仿宋简体" w:hAnsi="Times New Roman" w:cs="Times New Roman" w:hint="eastAsia"/>
          <w:color w:val="000000"/>
          <w:sz w:val="32"/>
          <w:szCs w:val="24"/>
        </w:rPr>
        <w:t>2.39%</w:t>
      </w:r>
      <w:r>
        <w:rPr>
          <w:rFonts w:ascii="方正仿宋简体" w:eastAsia="方正仿宋简体" w:hAnsi="方正仿宋简体" w:cs="方正仿宋简体" w:hint="eastAsia"/>
          <w:color w:val="000000"/>
          <w:sz w:val="32"/>
        </w:rPr>
        <w:t>；籼大米批发价</w:t>
      </w:r>
      <w:r>
        <w:rPr>
          <w:rFonts w:ascii="Times New Roman" w:eastAsia="方正仿宋简体" w:hAnsi="Times New Roman" w:cs="Times New Roman" w:hint="eastAsia"/>
          <w:color w:val="000000"/>
          <w:sz w:val="32"/>
          <w:szCs w:val="24"/>
        </w:rPr>
        <w:t>3977</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吨，双周环比下降</w:t>
      </w:r>
      <w:r>
        <w:rPr>
          <w:rFonts w:ascii="Times New Roman" w:eastAsia="方正仿宋简体" w:hAnsi="Times New Roman" w:cs="Times New Roman" w:hint="eastAsia"/>
          <w:color w:val="000000"/>
          <w:sz w:val="32"/>
          <w:szCs w:val="24"/>
        </w:rPr>
        <w:t>0.1%</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0.47%</w:t>
      </w:r>
      <w:r>
        <w:rPr>
          <w:rFonts w:ascii="方正仿宋简体" w:eastAsia="方正仿宋简体" w:hAnsi="方正仿宋简体" w:cs="方正仿宋简体" w:hint="eastAsia"/>
          <w:color w:val="000000"/>
          <w:sz w:val="32"/>
        </w:rPr>
        <w:t>。</w:t>
      </w:r>
      <w:r>
        <w:rPr>
          <w:rFonts w:ascii="仿宋" w:eastAsia="仿宋" w:hAnsi="仿宋" w:hint="eastAsia"/>
          <w:color w:val="000000"/>
          <w:sz w:val="32"/>
        </w:rPr>
        <w:t xml:space="preserve"> </w:t>
      </w:r>
    </w:p>
    <w:p w:rsidR="00D84747" w:rsidRDefault="002F1D41">
      <w:pPr>
        <w:pStyle w:val="1"/>
        <w:spacing w:line="600" w:lineRule="exact"/>
        <w:ind w:firstLineChars="200" w:firstLine="640"/>
        <w:rPr>
          <w:rFonts w:ascii="仿宋" w:eastAsia="仿宋" w:hAnsi="仿宋"/>
          <w:sz w:val="32"/>
        </w:rPr>
      </w:pPr>
      <w:r>
        <w:rPr>
          <w:rFonts w:ascii="方正楷体简体" w:eastAsia="方正楷体简体" w:hAnsi="方正楷体简体" w:cs="方正楷体简体" w:hint="eastAsia"/>
          <w:color w:val="000000"/>
          <w:sz w:val="32"/>
        </w:rPr>
        <w:t>（三</w:t>
      </w:r>
      <w:r>
        <w:rPr>
          <w:rFonts w:ascii="方正楷体简体" w:eastAsia="方正楷体简体" w:hAnsi="方正楷体简体" w:cs="方正楷体简体" w:hint="eastAsia"/>
          <w:color w:val="000000"/>
          <w:sz w:val="32"/>
        </w:rPr>
        <w:t>)</w:t>
      </w:r>
      <w:r>
        <w:rPr>
          <w:rFonts w:ascii="方正楷体简体" w:eastAsia="方正楷体简体" w:hAnsi="方正楷体简体" w:cs="方正楷体简体" w:hint="eastAsia"/>
          <w:color w:val="000000"/>
          <w:sz w:val="32"/>
        </w:rPr>
        <w:t>国际市场</w:t>
      </w:r>
      <w:r>
        <w:rPr>
          <w:rFonts w:ascii="方正楷体简体" w:eastAsia="方正楷体简体" w:hAnsi="方正楷体简体" w:cs="方正楷体简体" w:hint="eastAsia"/>
          <w:color w:val="000000"/>
          <w:sz w:val="32"/>
        </w:rPr>
        <w:t>期货价格平稳，</w:t>
      </w:r>
      <w:r>
        <w:rPr>
          <w:rFonts w:ascii="方正楷体简体" w:eastAsia="方正楷体简体" w:hAnsi="方正楷体简体" w:cs="方正楷体简体" w:hint="eastAsia"/>
          <w:color w:val="000000"/>
          <w:sz w:val="32"/>
        </w:rPr>
        <w:t>现货</w:t>
      </w:r>
      <w:r>
        <w:rPr>
          <w:rFonts w:ascii="方正楷体简体" w:eastAsia="方正楷体简体" w:hAnsi="方正楷体简体" w:cs="方正楷体简体" w:hint="eastAsia"/>
          <w:color w:val="000000"/>
          <w:sz w:val="32"/>
        </w:rPr>
        <w:t>价格上涨。</w:t>
      </w:r>
      <w:r>
        <w:rPr>
          <w:rFonts w:ascii="方正仿宋简体" w:eastAsia="方正仿宋简体" w:hAnsi="方正仿宋简体" w:cs="方正仿宋简体" w:hint="eastAsia"/>
          <w:color w:val="000000"/>
          <w:sz w:val="32"/>
        </w:rPr>
        <w:t>本报告期，芝</w:t>
      </w:r>
      <w:r>
        <w:rPr>
          <w:rFonts w:ascii="方正仿宋简体" w:eastAsia="方正仿宋简体" w:hAnsi="方正仿宋简体" w:cs="方正仿宋简体" w:hint="eastAsia"/>
          <w:sz w:val="32"/>
        </w:rPr>
        <w:t>加哥期货交易所（</w:t>
      </w:r>
      <w:r>
        <w:rPr>
          <w:rFonts w:ascii="Times New Roman" w:eastAsia="方正仿宋简体" w:hAnsi="Times New Roman" w:cs="Times New Roman" w:hint="eastAsia"/>
          <w:sz w:val="32"/>
          <w:szCs w:val="24"/>
        </w:rPr>
        <w:t>CBOT</w:t>
      </w:r>
      <w:r>
        <w:rPr>
          <w:rFonts w:ascii="方正仿宋简体" w:eastAsia="方正仿宋简体" w:hAnsi="方正仿宋简体" w:cs="方正仿宋简体" w:hint="eastAsia"/>
          <w:sz w:val="32"/>
        </w:rPr>
        <w:t>）糙米价格双周环比上涨</w:t>
      </w:r>
      <w:r>
        <w:rPr>
          <w:rFonts w:ascii="Times New Roman" w:eastAsia="方正仿宋简体" w:hAnsi="Times New Roman" w:cs="Times New Roman" w:hint="eastAsia"/>
          <w:sz w:val="32"/>
          <w:szCs w:val="24"/>
        </w:rPr>
        <w:t>0.2%</w:t>
      </w:r>
      <w:r>
        <w:rPr>
          <w:rFonts w:ascii="方正仿宋简体" w:eastAsia="方正仿宋简体" w:hAnsi="方正仿宋简体" w:cs="方正仿宋简体" w:hint="eastAsia"/>
          <w:sz w:val="32"/>
        </w:rPr>
        <w:t>。泰国和越南大米现货离岸价分别为</w:t>
      </w:r>
      <w:r>
        <w:rPr>
          <w:rFonts w:ascii="Times New Roman" w:eastAsia="方正仿宋简体" w:hAnsi="Times New Roman" w:cs="Times New Roman" w:hint="eastAsia"/>
          <w:sz w:val="32"/>
          <w:szCs w:val="24"/>
        </w:rPr>
        <w:t>416.4</w:t>
      </w:r>
      <w:r>
        <w:rPr>
          <w:rFonts w:ascii="方正仿宋简体" w:eastAsia="方正仿宋简体" w:hAnsi="方正仿宋简体" w:cs="方正仿宋简体" w:hint="eastAsia"/>
          <w:sz w:val="32"/>
        </w:rPr>
        <w:t>美元</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吨和</w:t>
      </w:r>
      <w:r>
        <w:rPr>
          <w:rFonts w:ascii="Times New Roman" w:eastAsia="方正仿宋简体" w:hAnsi="Times New Roman" w:cs="Times New Roman" w:hint="eastAsia"/>
          <w:sz w:val="32"/>
          <w:szCs w:val="24"/>
        </w:rPr>
        <w:t>421</w:t>
      </w:r>
      <w:r>
        <w:rPr>
          <w:rFonts w:ascii="方正仿宋简体" w:eastAsia="方正仿宋简体" w:hAnsi="方正仿宋简体" w:cs="方正仿宋简体" w:hint="eastAsia"/>
          <w:sz w:val="32"/>
        </w:rPr>
        <w:t>美元</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吨（</w:t>
      </w:r>
      <w:r>
        <w:rPr>
          <w:rFonts w:ascii="Times New Roman" w:eastAsia="方正仿宋简体" w:hAnsi="Times New Roman" w:cs="Times New Roman" w:hint="eastAsia"/>
          <w:sz w:val="32"/>
          <w:szCs w:val="24"/>
        </w:rPr>
        <w:t>5%</w:t>
      </w:r>
      <w:r>
        <w:rPr>
          <w:rFonts w:ascii="方正仿宋简体" w:eastAsia="方正仿宋简体" w:hAnsi="方正仿宋简体" w:cs="方正仿宋简体" w:hint="eastAsia"/>
          <w:sz w:val="32"/>
        </w:rPr>
        <w:t>破碎率），双周环比分别上涨</w:t>
      </w:r>
      <w:r>
        <w:rPr>
          <w:rFonts w:ascii="Times New Roman" w:eastAsia="方正仿宋简体" w:hAnsi="Times New Roman" w:cs="Times New Roman"/>
          <w:sz w:val="32"/>
        </w:rPr>
        <w:t>2</w:t>
      </w:r>
      <w:r>
        <w:rPr>
          <w:rFonts w:ascii="Times New Roman" w:eastAsia="方正仿宋简体" w:hAnsi="Times New Roman" w:cs="Times New Roman" w:hint="eastAsia"/>
          <w:sz w:val="32"/>
          <w:szCs w:val="24"/>
        </w:rPr>
        <w:t>.56%</w:t>
      </w:r>
      <w:r>
        <w:rPr>
          <w:rFonts w:ascii="Times New Roman" w:eastAsia="方正仿宋简体" w:hAnsi="Times New Roman" w:cs="Times New Roman" w:hint="eastAsia"/>
          <w:sz w:val="32"/>
          <w:szCs w:val="24"/>
        </w:rPr>
        <w:t>和</w:t>
      </w:r>
      <w:r>
        <w:rPr>
          <w:rFonts w:ascii="Times New Roman" w:eastAsia="方正仿宋简体" w:hAnsi="Times New Roman" w:cs="Times New Roman" w:hint="eastAsia"/>
          <w:sz w:val="32"/>
          <w:szCs w:val="24"/>
        </w:rPr>
        <w:t>2.68%</w:t>
      </w:r>
      <w:r>
        <w:rPr>
          <w:rFonts w:ascii="Times New Roman" w:eastAsia="方正仿宋简体" w:hAnsi="Times New Roman" w:cs="Times New Roman" w:hint="eastAsia"/>
          <w:sz w:val="32"/>
          <w:szCs w:val="24"/>
        </w:rPr>
        <w:t>。</w:t>
      </w:r>
    </w:p>
    <w:p w:rsidR="00D84747" w:rsidRDefault="002F1D41">
      <w:pPr>
        <w:pStyle w:val="1"/>
        <w:spacing w:line="600" w:lineRule="exact"/>
        <w:ind w:firstLineChars="200" w:firstLine="640"/>
        <w:rPr>
          <w:rFonts w:ascii="方正黑体简体" w:eastAsia="方正黑体简体" w:hAnsi="方正黑体简体" w:cs="方正黑体简体"/>
          <w:color w:val="000000"/>
          <w:sz w:val="32"/>
        </w:rPr>
      </w:pPr>
      <w:r>
        <w:rPr>
          <w:rFonts w:ascii="方正黑体简体" w:eastAsia="方正黑体简体" w:hAnsi="方正黑体简体" w:cs="方正黑体简体" w:hint="eastAsia"/>
          <w:color w:val="000000"/>
          <w:sz w:val="32"/>
        </w:rPr>
        <w:t>二、小麦</w:t>
      </w:r>
    </w:p>
    <w:p w:rsidR="00D84747" w:rsidRDefault="002F1D41">
      <w:pPr>
        <w:pStyle w:val="1"/>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（一）省内小麦价格</w:t>
      </w:r>
      <w:r>
        <w:rPr>
          <w:rFonts w:ascii="方正楷体简体" w:eastAsia="方正楷体简体" w:hAnsi="方正楷体简体" w:cs="方正楷体简体" w:hint="eastAsia"/>
          <w:color w:val="000000"/>
          <w:sz w:val="32"/>
        </w:rPr>
        <w:t>普遍下降</w:t>
      </w:r>
      <w:r>
        <w:rPr>
          <w:rFonts w:ascii="方正楷体简体" w:eastAsia="方正楷体简体" w:hAnsi="方正楷体简体" w:cs="方正楷体简体" w:hint="eastAsia"/>
          <w:color w:val="000000"/>
          <w:sz w:val="32"/>
        </w:rPr>
        <w:t>。</w:t>
      </w:r>
      <w:r>
        <w:rPr>
          <w:rFonts w:ascii="方正仿宋简体" w:eastAsia="方正仿宋简体" w:hAnsi="方正仿宋简体" w:cs="方正仿宋简体" w:hint="eastAsia"/>
          <w:color w:val="000000"/>
          <w:sz w:val="32"/>
        </w:rPr>
        <w:t>本报告期，小麦批发价</w:t>
      </w:r>
      <w:r>
        <w:rPr>
          <w:rFonts w:ascii="Times New Roman" w:eastAsia="方正仿宋简体" w:hAnsi="Times New Roman" w:cs="Times New Roman" w:hint="eastAsia"/>
          <w:color w:val="000000"/>
          <w:sz w:val="32"/>
          <w:szCs w:val="24"/>
        </w:rPr>
        <w:t>2.7</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0.74%</w:t>
      </w:r>
      <w:r>
        <w:rPr>
          <w:rFonts w:ascii="方正仿宋简体" w:eastAsia="方正仿宋简体" w:hAnsi="方正仿宋简体" w:cs="方正仿宋简体" w:hint="eastAsia"/>
          <w:color w:val="000000"/>
          <w:sz w:val="32"/>
        </w:rPr>
        <w:t>，同比下降</w:t>
      </w:r>
      <w:r>
        <w:rPr>
          <w:rFonts w:ascii="Times New Roman" w:eastAsia="方正仿宋简体" w:hAnsi="Times New Roman" w:cs="Times New Roman" w:hint="eastAsia"/>
          <w:color w:val="000000"/>
          <w:sz w:val="32"/>
          <w:szCs w:val="24"/>
        </w:rPr>
        <w:t>1.82%</w:t>
      </w:r>
      <w:r>
        <w:rPr>
          <w:rFonts w:ascii="方正仿宋简体" w:eastAsia="方正仿宋简体" w:hAnsi="方正仿宋简体" w:cs="方正仿宋简体" w:hint="eastAsia"/>
          <w:color w:val="000000"/>
          <w:sz w:val="32"/>
        </w:rPr>
        <w:t>；小麦粉批发价</w:t>
      </w:r>
      <w:r>
        <w:rPr>
          <w:rFonts w:ascii="Times New Roman" w:eastAsia="方正仿宋简体" w:hAnsi="Times New Roman" w:cs="Times New Roman" w:hint="eastAsia"/>
          <w:color w:val="000000"/>
          <w:sz w:val="32"/>
          <w:szCs w:val="24"/>
        </w:rPr>
        <w:t>4.23</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1.17%</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5.22%</w:t>
      </w:r>
      <w:r>
        <w:rPr>
          <w:rFonts w:ascii="方正仿宋简体" w:eastAsia="方正仿宋简体" w:hAnsi="方正仿宋简体" w:cs="方正仿宋简体" w:hint="eastAsia"/>
          <w:color w:val="000000"/>
          <w:sz w:val="32"/>
        </w:rPr>
        <w:t>；小麦粉零售均价</w:t>
      </w:r>
      <w:r>
        <w:rPr>
          <w:rFonts w:ascii="Times New Roman" w:eastAsia="方正仿宋简体" w:hAnsi="Times New Roman" w:cs="Times New Roman" w:hint="eastAsia"/>
          <w:color w:val="000000"/>
          <w:sz w:val="32"/>
          <w:szCs w:val="24"/>
        </w:rPr>
        <w:t>6.96</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0.59%</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11.92%</w:t>
      </w:r>
      <w:r>
        <w:rPr>
          <w:rFonts w:ascii="方正仿宋简体" w:eastAsia="方正仿宋简体" w:hAnsi="方正仿宋简体" w:cs="方正仿宋简体" w:hint="eastAsia"/>
          <w:color w:val="000000"/>
          <w:sz w:val="32"/>
        </w:rPr>
        <w:t>。</w:t>
      </w:r>
    </w:p>
    <w:p w:rsidR="00D84747" w:rsidRDefault="002F1D41">
      <w:pPr>
        <w:pStyle w:val="10"/>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（二）国内小麦价格呈稳中偏弱运行。</w:t>
      </w:r>
      <w:r>
        <w:rPr>
          <w:rFonts w:ascii="方正仿宋简体" w:eastAsia="方正仿宋简体" w:hAnsi="方正仿宋简体" w:cs="方正仿宋简体" w:hint="eastAsia"/>
          <w:color w:val="000000"/>
          <w:sz w:val="32"/>
        </w:rPr>
        <w:t>受政策性小麦拍卖底价下调的影响，市场对后市有看跌预期，贸易商售粮积极性提高，</w:t>
      </w:r>
      <w:r>
        <w:rPr>
          <w:rFonts w:ascii="方正仿宋简体" w:eastAsia="方正仿宋简体" w:hAnsi="方正仿宋简体" w:cs="方正仿宋简体" w:hint="eastAsia"/>
          <w:color w:val="000000"/>
          <w:sz w:val="32"/>
        </w:rPr>
        <w:t>政府</w:t>
      </w:r>
      <w:r>
        <w:rPr>
          <w:rFonts w:ascii="方正仿宋简体" w:eastAsia="方正仿宋简体" w:hAnsi="方正仿宋简体" w:cs="方正仿宋简体" w:hint="eastAsia"/>
          <w:color w:val="000000"/>
          <w:sz w:val="32"/>
        </w:rPr>
        <w:t>储备粮轮换</w:t>
      </w:r>
      <w:r>
        <w:rPr>
          <w:rFonts w:ascii="方正仿宋简体" w:eastAsia="方正仿宋简体" w:hAnsi="方正仿宋简体" w:cs="方正仿宋简体" w:hint="eastAsia"/>
          <w:color w:val="000000"/>
          <w:sz w:val="32"/>
        </w:rPr>
        <w:t>节奏</w:t>
      </w:r>
      <w:r>
        <w:rPr>
          <w:rFonts w:ascii="方正仿宋简体" w:eastAsia="方正仿宋简体" w:hAnsi="方正仿宋简体" w:cs="方正仿宋简体" w:hint="eastAsia"/>
          <w:color w:val="000000"/>
          <w:sz w:val="32"/>
        </w:rPr>
        <w:t>加快，小麦价格稳中下行。本报告期，国产小麦</w:t>
      </w:r>
      <w:r>
        <w:rPr>
          <w:rFonts w:ascii="Times New Roman" w:eastAsia="方正仿宋简体" w:hAnsi="Times New Roman" w:cs="Times New Roman"/>
          <w:color w:val="000000"/>
          <w:sz w:val="32"/>
        </w:rPr>
        <w:t>2</w:t>
      </w:r>
      <w:r>
        <w:rPr>
          <w:rFonts w:ascii="Times New Roman" w:eastAsia="方正仿宋简体" w:hAnsi="Times New Roman" w:cs="Times New Roman"/>
          <w:color w:val="000000"/>
          <w:sz w:val="32"/>
          <w:szCs w:val="24"/>
        </w:rPr>
        <w:t>4</w:t>
      </w:r>
      <w:r>
        <w:rPr>
          <w:rFonts w:ascii="Times New Roman" w:eastAsia="方正仿宋简体" w:hAnsi="Times New Roman" w:cs="Times New Roman"/>
          <w:color w:val="000000"/>
          <w:sz w:val="32"/>
        </w:rPr>
        <w:t>80</w:t>
      </w:r>
      <w:r>
        <w:rPr>
          <w:rFonts w:ascii="Times New Roman" w:eastAsia="方正仿宋简体" w:hAnsi="Times New Roman" w:cs="Times New Roman"/>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吨，环比下降</w:t>
      </w:r>
      <w:r>
        <w:rPr>
          <w:rFonts w:ascii="Times New Roman" w:eastAsia="方正仿宋简体" w:hAnsi="Times New Roman" w:cs="Times New Roman" w:hint="eastAsia"/>
          <w:color w:val="000000"/>
          <w:sz w:val="32"/>
          <w:szCs w:val="24"/>
        </w:rPr>
        <w:t>0.8%</w:t>
      </w:r>
      <w:r>
        <w:rPr>
          <w:rFonts w:ascii="方正仿宋简体" w:eastAsia="方正仿宋简体" w:hAnsi="方正仿宋简体" w:cs="方正仿宋简体" w:hint="eastAsia"/>
          <w:color w:val="000000"/>
          <w:sz w:val="32"/>
        </w:rPr>
        <w:t>，同比下降</w:t>
      </w:r>
      <w:r>
        <w:rPr>
          <w:rFonts w:ascii="Times New Roman" w:eastAsia="方正仿宋简体" w:hAnsi="Times New Roman" w:cs="Times New Roman" w:hint="eastAsia"/>
          <w:color w:val="000000"/>
          <w:sz w:val="32"/>
          <w:szCs w:val="24"/>
        </w:rPr>
        <w:t>3.43%</w:t>
      </w:r>
      <w:r>
        <w:rPr>
          <w:rFonts w:ascii="方正仿宋简体" w:eastAsia="方正仿宋简体" w:hAnsi="方正仿宋简体" w:cs="方正仿宋简体" w:hint="eastAsia"/>
          <w:color w:val="000000"/>
          <w:sz w:val="32"/>
        </w:rPr>
        <w:t>。</w:t>
      </w:r>
    </w:p>
    <w:p w:rsidR="00D84747" w:rsidRDefault="002F1D41">
      <w:pPr>
        <w:pStyle w:val="New0"/>
        <w:widowControl/>
        <w:spacing w:line="600" w:lineRule="exact"/>
        <w:ind w:firstLine="480"/>
        <w:rPr>
          <w:rFonts w:ascii="仿宋" w:eastAsia="仿宋" w:hAnsi="仿宋"/>
          <w:color w:val="0000FF"/>
          <w:sz w:val="32"/>
        </w:rPr>
      </w:pPr>
      <w:r>
        <w:rPr>
          <w:rFonts w:ascii="楷体" w:eastAsia="楷体" w:hAnsi="楷体" w:hint="eastAsia"/>
          <w:color w:val="000000"/>
          <w:sz w:val="32"/>
        </w:rPr>
        <w:t xml:space="preserve"> </w:t>
      </w:r>
      <w:r>
        <w:rPr>
          <w:rFonts w:ascii="方正楷体简体" w:eastAsia="方正楷体简体" w:hAnsi="方正楷体简体" w:cs="方正楷体简体" w:hint="eastAsia"/>
          <w:color w:val="000000"/>
          <w:sz w:val="32"/>
        </w:rPr>
        <w:t>（三）国际小麦期货价格创两个月以来的最低水平。</w:t>
      </w:r>
      <w:r>
        <w:rPr>
          <w:rFonts w:ascii="方正仿宋简体" w:eastAsia="方正仿宋简体" w:hAnsi="方正仿宋简体" w:cs="方正仿宋简体" w:hint="eastAsia"/>
          <w:sz w:val="32"/>
        </w:rPr>
        <w:t>美国小麦主产区迎来降雨，作物生长改善，预计进一步提高国际供应量，</w:t>
      </w:r>
      <w:r>
        <w:rPr>
          <w:rFonts w:ascii="方正仿宋简体" w:eastAsia="方正仿宋简体" w:hAnsi="方正仿宋简体" w:cs="方正仿宋简体" w:hint="eastAsia"/>
          <w:sz w:val="32"/>
        </w:rPr>
        <w:lastRenderedPageBreak/>
        <w:t>芝加哥期货交易所（</w:t>
      </w:r>
      <w:r>
        <w:rPr>
          <w:rFonts w:ascii="Times New Roman" w:eastAsia="方正仿宋简体" w:hAnsi="Times New Roman" w:cs="Times New Roman" w:hint="eastAsia"/>
          <w:sz w:val="32"/>
        </w:rPr>
        <w:t>CBOT</w:t>
      </w:r>
      <w:r>
        <w:rPr>
          <w:rFonts w:ascii="方正仿宋简体" w:eastAsia="方正仿宋简体" w:hAnsi="方正仿宋简体" w:cs="方正仿宋简体" w:hint="eastAsia"/>
          <w:sz w:val="32"/>
        </w:rPr>
        <w:t>）小麦价格双周环比下降</w:t>
      </w:r>
      <w:r>
        <w:rPr>
          <w:rFonts w:ascii="Times New Roman" w:eastAsia="方正仿宋简体" w:hAnsi="Times New Roman" w:cs="Times New Roman" w:hint="eastAsia"/>
          <w:sz w:val="32"/>
        </w:rPr>
        <w:t>7.81%</w:t>
      </w:r>
      <w:r>
        <w:rPr>
          <w:rFonts w:ascii="方正仿宋简体" w:eastAsia="方正仿宋简体" w:hAnsi="方正仿宋简体" w:cs="方正仿宋简体" w:hint="eastAsia"/>
          <w:sz w:val="32"/>
        </w:rPr>
        <w:t>，为两个月以来最低水平。进口小麦到港完税价格</w:t>
      </w:r>
      <w:r>
        <w:rPr>
          <w:rFonts w:ascii="Times New Roman" w:eastAsia="方正仿宋简体" w:hAnsi="Times New Roman" w:cs="Times New Roman" w:hint="eastAsia"/>
          <w:sz w:val="32"/>
        </w:rPr>
        <w:t>241.6</w:t>
      </w:r>
      <w:r>
        <w:rPr>
          <w:rFonts w:ascii="方正仿宋简体" w:eastAsia="方正仿宋简体" w:hAnsi="方正仿宋简体" w:cs="方正仿宋简体" w:hint="eastAsia"/>
          <w:sz w:val="32"/>
        </w:rPr>
        <w:t>美元</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吨（美国软红冬，</w:t>
      </w:r>
      <w:r>
        <w:rPr>
          <w:rFonts w:ascii="Times New Roman" w:eastAsia="方正仿宋简体" w:hAnsi="Times New Roman" w:cs="Times New Roman" w:hint="eastAsia"/>
          <w:sz w:val="32"/>
        </w:rPr>
        <w:t>4</w:t>
      </w:r>
      <w:r>
        <w:rPr>
          <w:rFonts w:ascii="方正仿宋简体" w:eastAsia="方正仿宋简体" w:hAnsi="方正仿宋简体" w:cs="方正仿宋简体" w:hint="eastAsia"/>
          <w:sz w:val="32"/>
        </w:rPr>
        <w:t>月船期），双周环比下降</w:t>
      </w:r>
      <w:r>
        <w:rPr>
          <w:rFonts w:ascii="Times New Roman" w:eastAsia="方正仿宋简体" w:hAnsi="Times New Roman" w:cs="Times New Roman" w:hint="eastAsia"/>
          <w:sz w:val="32"/>
        </w:rPr>
        <w:t>6.79%</w:t>
      </w:r>
      <w:r>
        <w:rPr>
          <w:rFonts w:ascii="方正仿宋简体" w:eastAsia="方正仿宋简体" w:hAnsi="方正仿宋简体" w:cs="方正仿宋简体" w:hint="eastAsia"/>
          <w:sz w:val="32"/>
        </w:rPr>
        <w:t>。</w:t>
      </w:r>
    </w:p>
    <w:p w:rsidR="00D84747" w:rsidRDefault="002F1D41">
      <w:pPr>
        <w:pStyle w:val="1"/>
        <w:spacing w:line="600" w:lineRule="exact"/>
        <w:ind w:firstLineChars="200" w:firstLine="640"/>
        <w:rPr>
          <w:rFonts w:ascii="方正黑体简体" w:eastAsia="方正黑体简体" w:hAnsi="方正黑体简体" w:cs="方正黑体简体"/>
          <w:color w:val="000000"/>
          <w:sz w:val="32"/>
        </w:rPr>
      </w:pPr>
      <w:r>
        <w:rPr>
          <w:rFonts w:ascii="方正黑体简体" w:eastAsia="方正黑体简体" w:hAnsi="方正黑体简体" w:cs="方正黑体简体" w:hint="eastAsia"/>
          <w:color w:val="000000"/>
          <w:sz w:val="32"/>
        </w:rPr>
        <w:t>三、玉米</w:t>
      </w:r>
    </w:p>
    <w:p w:rsidR="00D84747" w:rsidRDefault="002F1D41">
      <w:pPr>
        <w:pStyle w:val="1"/>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（一）省内港口玉米库存充足</w:t>
      </w:r>
      <w:r>
        <w:rPr>
          <w:rFonts w:ascii="方正仿宋简体" w:eastAsia="方正仿宋简体" w:hAnsi="方正仿宋简体" w:cs="方正仿宋简体" w:hint="eastAsia"/>
          <w:color w:val="000000"/>
          <w:sz w:val="32"/>
        </w:rPr>
        <w:t>。</w:t>
      </w:r>
      <w:r>
        <w:rPr>
          <w:rFonts w:ascii="Times New Roman" w:eastAsia="方正仿宋简体" w:hAnsi="Times New Roman" w:cs="Times New Roman" w:hint="eastAsia"/>
          <w:color w:val="000000"/>
          <w:sz w:val="32"/>
          <w:szCs w:val="24"/>
        </w:rPr>
        <w:t>3</w:t>
      </w:r>
      <w:r>
        <w:rPr>
          <w:rFonts w:ascii="方正仿宋简体" w:eastAsia="方正仿宋简体" w:hAnsi="方正仿宋简体" w:cs="方正仿宋简体" w:hint="eastAsia"/>
          <w:color w:val="000000"/>
          <w:sz w:val="32"/>
        </w:rPr>
        <w:t>月</w:t>
      </w:r>
      <w:r>
        <w:rPr>
          <w:rFonts w:ascii="Times New Roman" w:eastAsia="方正仿宋简体" w:hAnsi="Times New Roman" w:cs="Times New Roman" w:hint="eastAsia"/>
          <w:color w:val="000000"/>
          <w:sz w:val="32"/>
          <w:szCs w:val="24"/>
        </w:rPr>
        <w:t>28</w:t>
      </w:r>
      <w:r>
        <w:rPr>
          <w:rFonts w:ascii="方正仿宋简体" w:eastAsia="方正仿宋简体" w:hAnsi="方正仿宋简体" w:cs="方正仿宋简体" w:hint="eastAsia"/>
          <w:color w:val="000000"/>
          <w:sz w:val="32"/>
        </w:rPr>
        <w:t>日省内港口玉米库存</w:t>
      </w:r>
      <w:r>
        <w:rPr>
          <w:rFonts w:ascii="Times New Roman" w:eastAsia="方正仿宋简体" w:hAnsi="Times New Roman" w:cs="Times New Roman" w:hint="eastAsia"/>
          <w:color w:val="000000"/>
          <w:sz w:val="32"/>
          <w:szCs w:val="24"/>
        </w:rPr>
        <w:t>59.8</w:t>
      </w:r>
      <w:r>
        <w:rPr>
          <w:rFonts w:ascii="方正仿宋简体" w:eastAsia="方正仿宋简体" w:hAnsi="方正仿宋简体" w:cs="方正仿宋简体" w:hint="eastAsia"/>
          <w:color w:val="000000"/>
          <w:sz w:val="32"/>
        </w:rPr>
        <w:t>万吨。本报告期，省内玉米价格小幅上涨，批发价为</w:t>
      </w:r>
      <w:r>
        <w:rPr>
          <w:rFonts w:ascii="Times New Roman" w:eastAsia="方正仿宋简体" w:hAnsi="Times New Roman" w:cs="Times New Roman" w:hint="eastAsia"/>
          <w:color w:val="000000"/>
          <w:sz w:val="32"/>
          <w:szCs w:val="24"/>
        </w:rPr>
        <w:t>1996</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吨，双周环比上涨</w:t>
      </w:r>
      <w:r>
        <w:rPr>
          <w:rFonts w:ascii="Times New Roman" w:eastAsia="方正仿宋简体" w:hAnsi="Times New Roman" w:cs="Times New Roman" w:hint="eastAsia"/>
          <w:color w:val="000000"/>
          <w:sz w:val="32"/>
          <w:szCs w:val="24"/>
        </w:rPr>
        <w:t>0.66%</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17.69%</w:t>
      </w:r>
      <w:r>
        <w:rPr>
          <w:rFonts w:ascii="方正仿宋简体" w:eastAsia="方正仿宋简体" w:hAnsi="方正仿宋简体" w:cs="方正仿宋简体" w:hint="eastAsia"/>
          <w:color w:val="000000"/>
          <w:sz w:val="32"/>
        </w:rPr>
        <w:t>。</w:t>
      </w:r>
    </w:p>
    <w:p w:rsidR="00D84747" w:rsidRDefault="002F1D41">
      <w:pPr>
        <w:pStyle w:val="1"/>
        <w:spacing w:line="600" w:lineRule="exact"/>
        <w:ind w:firstLine="480"/>
        <w:rPr>
          <w:rFonts w:ascii="仿宋" w:eastAsia="仿宋" w:hAnsi="仿宋"/>
          <w:color w:val="000000"/>
          <w:sz w:val="32"/>
        </w:rPr>
      </w:pPr>
      <w:r>
        <w:rPr>
          <w:rFonts w:ascii="方正楷体简体" w:eastAsia="方正楷体简体" w:hAnsi="方正楷体简体" w:cs="方正楷体简体" w:hint="eastAsia"/>
          <w:color w:val="000000"/>
          <w:sz w:val="32"/>
        </w:rPr>
        <w:t>（二）国内产区玉米价格持续小幅上涨。</w:t>
      </w:r>
      <w:r>
        <w:rPr>
          <w:rFonts w:ascii="方正仿宋简体" w:eastAsia="方正仿宋简体" w:hAnsi="方正仿宋简体" w:cs="方正仿宋简体" w:hint="eastAsia"/>
          <w:color w:val="000000"/>
          <w:sz w:val="32"/>
        </w:rPr>
        <w:t>本报告期，国内产区玉米批发价</w:t>
      </w:r>
      <w:r>
        <w:rPr>
          <w:rFonts w:ascii="Times New Roman" w:eastAsia="方正仿宋简体" w:hAnsi="Times New Roman" w:cs="Times New Roman" w:hint="eastAsia"/>
          <w:color w:val="000000"/>
          <w:sz w:val="32"/>
          <w:szCs w:val="24"/>
        </w:rPr>
        <w:t>1815</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吨，双周环比上涨</w:t>
      </w:r>
      <w:r>
        <w:rPr>
          <w:rFonts w:ascii="Times New Roman" w:eastAsia="方正仿宋简体" w:hAnsi="Times New Roman" w:cs="Times New Roman" w:hint="eastAsia"/>
          <w:color w:val="000000"/>
          <w:sz w:val="32"/>
          <w:szCs w:val="24"/>
        </w:rPr>
        <w:t>1.4%</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30.39%</w:t>
      </w:r>
      <w:r>
        <w:rPr>
          <w:rFonts w:ascii="方正仿宋简体" w:eastAsia="方正仿宋简体" w:hAnsi="方正仿宋简体" w:cs="方正仿宋简体" w:hint="eastAsia"/>
          <w:color w:val="000000"/>
          <w:sz w:val="32"/>
        </w:rPr>
        <w:t>。同比价格涨幅较大的主要原因是去年同期玉米价格处于玉米收储制度改革后的低位。</w:t>
      </w:r>
    </w:p>
    <w:p w:rsidR="00D84747" w:rsidRDefault="002F1D41">
      <w:pPr>
        <w:pStyle w:val="New0"/>
        <w:widowControl/>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（三）受库存预计增加影响，</w:t>
      </w:r>
      <w:r>
        <w:rPr>
          <w:rFonts w:ascii="方正楷体简体" w:eastAsia="方正楷体简体" w:hAnsi="方正楷体简体" w:cs="方正楷体简体" w:hint="eastAsia"/>
          <w:color w:val="000000"/>
          <w:sz w:val="32"/>
        </w:rPr>
        <w:t>国际市场</w:t>
      </w:r>
      <w:r>
        <w:rPr>
          <w:rFonts w:ascii="方正楷体简体" w:eastAsia="方正楷体简体" w:hAnsi="方正楷体简体" w:cs="方正楷体简体" w:hint="eastAsia"/>
          <w:color w:val="000000"/>
          <w:sz w:val="32"/>
        </w:rPr>
        <w:t>玉米价格小幅下降。</w:t>
      </w:r>
      <w:r>
        <w:rPr>
          <w:rFonts w:ascii="方正仿宋简体" w:eastAsia="方正仿宋简体" w:hAnsi="方正仿宋简体" w:cs="方正仿宋简体" w:hint="eastAsia"/>
          <w:color w:val="000000"/>
          <w:sz w:val="32"/>
        </w:rPr>
        <w:t>市场普遍</w:t>
      </w:r>
      <w:r>
        <w:rPr>
          <w:rFonts w:ascii="方正仿宋简体" w:eastAsia="方正仿宋简体" w:hAnsi="方正仿宋简体" w:cs="方正仿宋简体" w:hint="eastAsia"/>
          <w:color w:val="000000"/>
          <w:sz w:val="32"/>
        </w:rPr>
        <w:t>预</w:t>
      </w:r>
      <w:r>
        <w:rPr>
          <w:rFonts w:ascii="方正仿宋简体" w:eastAsia="方正仿宋简体" w:hAnsi="方正仿宋简体" w:cs="方正仿宋简体" w:hint="eastAsia"/>
          <w:color w:val="000000"/>
          <w:sz w:val="32"/>
        </w:rPr>
        <w:t>计美国</w:t>
      </w:r>
      <w:r>
        <w:rPr>
          <w:rFonts w:ascii="方正仿宋简体" w:eastAsia="方正仿宋简体" w:hAnsi="方正仿宋简体" w:cs="方正仿宋简体" w:hint="eastAsia"/>
          <w:color w:val="000000"/>
          <w:sz w:val="32"/>
        </w:rPr>
        <w:t>玉米库存高于上年同期水平，国际玉米价格小幅下降。本报告期芝加哥期货交易所（</w:t>
      </w:r>
      <w:r>
        <w:rPr>
          <w:rFonts w:ascii="Times New Roman" w:eastAsia="方正仿宋简体" w:hAnsi="Times New Roman" w:cs="Times New Roman" w:hint="eastAsia"/>
          <w:color w:val="000000"/>
          <w:sz w:val="32"/>
        </w:rPr>
        <w:t>CBOT</w:t>
      </w:r>
      <w:r>
        <w:rPr>
          <w:rFonts w:ascii="方正仿宋简体" w:eastAsia="方正仿宋简体" w:hAnsi="方正仿宋简体" w:cs="方正仿宋简体" w:hint="eastAsia"/>
          <w:color w:val="000000"/>
          <w:sz w:val="32"/>
        </w:rPr>
        <w:t>）玉米期货价格双周环比下降</w:t>
      </w:r>
      <w:r>
        <w:rPr>
          <w:rFonts w:ascii="Times New Roman" w:eastAsia="方正仿宋简体" w:hAnsi="Times New Roman" w:cs="Times New Roman" w:hint="eastAsia"/>
          <w:color w:val="000000"/>
          <w:sz w:val="32"/>
        </w:rPr>
        <w:t>0.72%</w:t>
      </w:r>
      <w:r>
        <w:rPr>
          <w:rFonts w:ascii="方正仿宋简体" w:eastAsia="方正仿宋简体" w:hAnsi="方正仿宋简体" w:cs="方正仿宋简体" w:hint="eastAsia"/>
          <w:color w:val="000000"/>
          <w:sz w:val="32"/>
        </w:rPr>
        <w:t>。</w:t>
      </w:r>
    </w:p>
    <w:p w:rsidR="00D84747" w:rsidRDefault="002F1D41">
      <w:pPr>
        <w:pStyle w:val="1"/>
        <w:spacing w:line="600" w:lineRule="exact"/>
        <w:ind w:firstLineChars="200" w:firstLine="640"/>
        <w:rPr>
          <w:rFonts w:ascii="方正黑体简体" w:eastAsia="方正黑体简体" w:hAnsi="方正黑体简体" w:cs="方正黑体简体"/>
          <w:color w:val="000000"/>
          <w:sz w:val="32"/>
        </w:rPr>
      </w:pPr>
      <w:r>
        <w:rPr>
          <w:rFonts w:ascii="方正黑体简体" w:eastAsia="方正黑体简体" w:hAnsi="方正黑体简体" w:cs="方正黑体简体" w:hint="eastAsia"/>
          <w:color w:val="000000"/>
          <w:sz w:val="32"/>
        </w:rPr>
        <w:t>四、食用植物油及油料</w:t>
      </w:r>
    </w:p>
    <w:p w:rsidR="00D84747" w:rsidRDefault="002F1D41">
      <w:pPr>
        <w:pStyle w:val="1"/>
        <w:spacing w:line="600" w:lineRule="exact"/>
        <w:rPr>
          <w:rFonts w:ascii="仿宋" w:eastAsia="仿宋" w:hAnsi="仿宋"/>
          <w:color w:val="000000"/>
          <w:sz w:val="32"/>
        </w:rPr>
      </w:pPr>
      <w:r>
        <w:rPr>
          <w:rFonts w:ascii="仿宋" w:eastAsia="仿宋" w:hAnsi="仿宋" w:hint="eastAsia"/>
          <w:color w:val="000000"/>
          <w:sz w:val="32"/>
        </w:rPr>
        <w:t xml:space="preserve">  </w:t>
      </w:r>
      <w:r>
        <w:rPr>
          <w:rFonts w:ascii="楷体" w:eastAsia="楷体" w:hAnsi="楷体" w:hint="eastAsia"/>
          <w:color w:val="000000"/>
          <w:sz w:val="32"/>
        </w:rPr>
        <w:t xml:space="preserve"> </w:t>
      </w:r>
      <w:r>
        <w:rPr>
          <w:rFonts w:ascii="楷体" w:eastAsia="楷体" w:hAnsi="楷体" w:hint="eastAsia"/>
          <w:color w:val="000000"/>
          <w:sz w:val="32"/>
        </w:rPr>
        <w:t xml:space="preserve"> </w:t>
      </w:r>
      <w:r>
        <w:rPr>
          <w:rFonts w:ascii="方正楷体简体" w:eastAsia="方正楷体简体" w:hAnsi="方正楷体简体" w:cs="方正楷体简体" w:hint="eastAsia"/>
          <w:color w:val="000000"/>
          <w:sz w:val="32"/>
        </w:rPr>
        <w:t>（一）省内食用植物油批零价格小幅下降。</w:t>
      </w:r>
      <w:r>
        <w:rPr>
          <w:rFonts w:ascii="方正仿宋简体" w:eastAsia="方正仿宋简体" w:hAnsi="方正仿宋简体" w:cs="方正仿宋简体" w:hint="eastAsia"/>
          <w:color w:val="000000"/>
          <w:sz w:val="32"/>
        </w:rPr>
        <w:t>本报告期，食用植物油批发均价</w:t>
      </w:r>
      <w:r>
        <w:rPr>
          <w:rFonts w:ascii="Times New Roman" w:eastAsia="方正仿宋简体" w:hAnsi="Times New Roman" w:cs="Times New Roman" w:hint="eastAsia"/>
          <w:color w:val="000000"/>
          <w:sz w:val="32"/>
          <w:szCs w:val="24"/>
        </w:rPr>
        <w:t>18</w:t>
      </w:r>
      <w:r>
        <w:rPr>
          <w:rFonts w:ascii="方正仿宋简体" w:eastAsia="方正仿宋简体" w:hAnsi="方正仿宋简体" w:cs="方正仿宋简体" w:hint="eastAsia"/>
          <w:color w:val="000000"/>
          <w:sz w:val="32"/>
        </w:rPr>
        <w:t>.</w:t>
      </w:r>
      <w:r>
        <w:rPr>
          <w:rFonts w:ascii="Times New Roman" w:eastAsia="方正仿宋简体" w:hAnsi="Times New Roman" w:cs="Times New Roman" w:hint="eastAsia"/>
          <w:color w:val="000000"/>
          <w:sz w:val="32"/>
          <w:szCs w:val="24"/>
        </w:rPr>
        <w:t>25</w:t>
      </w:r>
      <w:r>
        <w:rPr>
          <w:rFonts w:ascii="方正仿宋简体" w:eastAsia="方正仿宋简体" w:hAnsi="方正仿宋简体" w:cs="方正仿宋简体" w:hint="eastAsia"/>
          <w:color w:val="000000"/>
          <w:sz w:val="32"/>
        </w:rPr>
        <w:t>元（每升，下同），双周环比下降</w:t>
      </w:r>
      <w:r>
        <w:rPr>
          <w:rFonts w:ascii="Times New Roman" w:eastAsia="方正仿宋简体" w:hAnsi="Times New Roman" w:cs="Times New Roman" w:hint="eastAsia"/>
          <w:color w:val="000000"/>
          <w:sz w:val="32"/>
          <w:szCs w:val="24"/>
        </w:rPr>
        <w:t>0.98%</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1.96%</w:t>
      </w:r>
      <w:r>
        <w:rPr>
          <w:rFonts w:ascii="方正仿宋简体" w:eastAsia="方正仿宋简体" w:hAnsi="方正仿宋简体" w:cs="方正仿宋简体" w:hint="eastAsia"/>
          <w:color w:val="000000"/>
          <w:sz w:val="32"/>
        </w:rPr>
        <w:t>。其中，花生油批发均价</w:t>
      </w:r>
      <w:r>
        <w:rPr>
          <w:rFonts w:ascii="Times New Roman" w:eastAsia="方正仿宋简体" w:hAnsi="Times New Roman" w:cs="Times New Roman" w:hint="eastAsia"/>
          <w:color w:val="000000"/>
          <w:sz w:val="32"/>
          <w:szCs w:val="24"/>
        </w:rPr>
        <w:t>22.01</w:t>
      </w:r>
      <w:r>
        <w:rPr>
          <w:rFonts w:ascii="Times New Roman" w:eastAsia="方正仿宋简体" w:hAnsi="Times New Roman" w:cs="Times New Roman" w:hint="eastAsia"/>
          <w:color w:val="000000"/>
          <w:sz w:val="32"/>
          <w:szCs w:val="24"/>
        </w:rPr>
        <w:t>元</w:t>
      </w:r>
      <w:r>
        <w:rPr>
          <w:rFonts w:ascii="方正仿宋简体" w:eastAsia="方正仿宋简体" w:hAnsi="方正仿宋简体" w:cs="方正仿宋简体" w:hint="eastAsia"/>
          <w:color w:val="000000"/>
          <w:sz w:val="32"/>
        </w:rPr>
        <w:t>，双周环比下降</w:t>
      </w:r>
      <w:r>
        <w:rPr>
          <w:rFonts w:ascii="Times New Roman" w:eastAsia="方正仿宋简体" w:hAnsi="Times New Roman" w:cs="Times New Roman" w:hint="eastAsia"/>
          <w:color w:val="000000"/>
          <w:sz w:val="32"/>
          <w:szCs w:val="24"/>
        </w:rPr>
        <w:t>0.95%</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1.97%</w:t>
      </w:r>
      <w:r>
        <w:rPr>
          <w:rFonts w:ascii="方正仿宋简体" w:eastAsia="方正仿宋简体" w:hAnsi="方正仿宋简体" w:cs="方正仿宋简体" w:hint="eastAsia"/>
          <w:color w:val="000000"/>
          <w:sz w:val="32"/>
        </w:rPr>
        <w:t>。食用植物油零售均价</w:t>
      </w:r>
      <w:r>
        <w:rPr>
          <w:rFonts w:ascii="Times New Roman" w:eastAsia="方正仿宋简体" w:hAnsi="Times New Roman" w:cs="Times New Roman" w:hint="eastAsia"/>
          <w:color w:val="000000"/>
          <w:sz w:val="32"/>
          <w:szCs w:val="24"/>
        </w:rPr>
        <w:t>21.05</w:t>
      </w:r>
      <w:r>
        <w:rPr>
          <w:rFonts w:ascii="方正仿宋简体" w:eastAsia="方正仿宋简体" w:hAnsi="方正仿宋简体" w:cs="方正仿宋简体" w:hint="eastAsia"/>
          <w:color w:val="000000"/>
          <w:sz w:val="32"/>
        </w:rPr>
        <w:t>元，双</w:t>
      </w:r>
      <w:r>
        <w:rPr>
          <w:rFonts w:ascii="方正仿宋简体" w:eastAsia="方正仿宋简体" w:hAnsi="方正仿宋简体" w:cs="方正仿宋简体" w:hint="eastAsia"/>
          <w:color w:val="000000"/>
          <w:sz w:val="32"/>
        </w:rPr>
        <w:lastRenderedPageBreak/>
        <w:t>周环比下降</w:t>
      </w:r>
      <w:r>
        <w:rPr>
          <w:rFonts w:ascii="Times New Roman" w:eastAsia="方正仿宋简体" w:hAnsi="Times New Roman" w:cs="Times New Roman" w:hint="eastAsia"/>
          <w:color w:val="000000"/>
          <w:sz w:val="32"/>
          <w:szCs w:val="24"/>
        </w:rPr>
        <w:t>0.89%</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color w:val="000000"/>
          <w:sz w:val="32"/>
        </w:rPr>
        <w:t>3</w:t>
      </w:r>
      <w:r>
        <w:rPr>
          <w:rFonts w:ascii="Times New Roman" w:eastAsia="方正仿宋简体" w:hAnsi="Times New Roman" w:cs="Times New Roman"/>
          <w:color w:val="000000"/>
          <w:sz w:val="32"/>
          <w:szCs w:val="24"/>
        </w:rPr>
        <w:t>.44</w:t>
      </w:r>
      <w:r>
        <w:rPr>
          <w:rFonts w:ascii="Times New Roman" w:eastAsia="方正仿宋简体" w:hAnsi="Times New Roman" w:cs="Times New Roman" w:hint="eastAsia"/>
          <w:color w:val="000000"/>
          <w:sz w:val="32"/>
          <w:szCs w:val="24"/>
        </w:rPr>
        <w:t>%</w:t>
      </w:r>
      <w:r>
        <w:rPr>
          <w:rFonts w:ascii="方正仿宋简体" w:eastAsia="方正仿宋简体" w:hAnsi="方正仿宋简体" w:cs="方正仿宋简体" w:hint="eastAsia"/>
          <w:color w:val="000000"/>
          <w:sz w:val="32"/>
        </w:rPr>
        <w:t>。其中，花生油零售均价</w:t>
      </w:r>
      <w:r>
        <w:rPr>
          <w:rFonts w:ascii="Times New Roman" w:eastAsia="方正仿宋简体" w:hAnsi="Times New Roman" w:cs="Times New Roman" w:hint="eastAsia"/>
          <w:color w:val="000000"/>
          <w:sz w:val="32"/>
          <w:szCs w:val="24"/>
        </w:rPr>
        <w:t>24.7</w:t>
      </w:r>
      <w:r>
        <w:rPr>
          <w:rFonts w:ascii="方正仿宋简体" w:eastAsia="方正仿宋简体" w:hAnsi="方正仿宋简体" w:cs="方正仿宋简体" w:hint="eastAsia"/>
          <w:color w:val="000000"/>
          <w:sz w:val="32"/>
        </w:rPr>
        <w:t>元，双周环比下降</w:t>
      </w:r>
      <w:r>
        <w:rPr>
          <w:rFonts w:ascii="Times New Roman" w:eastAsia="方正仿宋简体" w:hAnsi="Times New Roman" w:cs="Times New Roman" w:hint="eastAsia"/>
          <w:color w:val="000000"/>
          <w:sz w:val="32"/>
          <w:szCs w:val="24"/>
        </w:rPr>
        <w:t>0.88%</w:t>
      </w:r>
      <w:r>
        <w:rPr>
          <w:rFonts w:ascii="Times New Roman" w:eastAsia="方正仿宋简体" w:hAnsi="Times New Roman" w:cs="Times New Roman" w:hint="eastAsia"/>
          <w:color w:val="000000"/>
          <w:sz w:val="32"/>
          <w:szCs w:val="24"/>
        </w:rPr>
        <w:t>，</w:t>
      </w:r>
      <w:r>
        <w:rPr>
          <w:rFonts w:ascii="方正仿宋简体" w:eastAsia="方正仿宋简体" w:hAnsi="方正仿宋简体" w:cs="方正仿宋简体" w:hint="eastAsia"/>
          <w:color w:val="000000"/>
          <w:sz w:val="32"/>
        </w:rPr>
        <w:t>同比上涨</w:t>
      </w:r>
      <w:r>
        <w:rPr>
          <w:rFonts w:ascii="Times New Roman" w:eastAsia="方正仿宋简体" w:hAnsi="Times New Roman" w:cs="Times New Roman" w:hint="eastAsia"/>
          <w:color w:val="000000"/>
          <w:sz w:val="32"/>
          <w:szCs w:val="24"/>
        </w:rPr>
        <w:t>1.09%</w:t>
      </w:r>
      <w:r>
        <w:rPr>
          <w:rFonts w:ascii="Times New Roman" w:eastAsia="方正仿宋简体" w:hAnsi="Times New Roman" w:cs="Times New Roman" w:hint="eastAsia"/>
          <w:color w:val="000000"/>
          <w:sz w:val="32"/>
          <w:szCs w:val="24"/>
        </w:rPr>
        <w:t>。</w:t>
      </w:r>
    </w:p>
    <w:p w:rsidR="00D84747" w:rsidRDefault="002F1D41">
      <w:pPr>
        <w:pStyle w:val="1"/>
        <w:spacing w:line="600" w:lineRule="exact"/>
        <w:ind w:firstLineChars="200" w:firstLine="640"/>
        <w:rPr>
          <w:rFonts w:ascii="仿宋" w:eastAsia="仿宋" w:hAnsi="仿宋"/>
          <w:color w:val="000000"/>
          <w:sz w:val="32"/>
        </w:rPr>
      </w:pPr>
      <w:r>
        <w:rPr>
          <w:rFonts w:ascii="方正楷体简体" w:eastAsia="方正楷体简体" w:hAnsi="方正楷体简体" w:cs="方正楷体简体" w:hint="eastAsia"/>
          <w:color w:val="000000"/>
          <w:sz w:val="32"/>
        </w:rPr>
        <w:t>（二）</w:t>
      </w:r>
      <w:r>
        <w:rPr>
          <w:rFonts w:ascii="方正楷体简体" w:eastAsia="方正楷体简体" w:hAnsi="方正楷体简体" w:cs="方正楷体简体" w:hint="eastAsia"/>
          <w:color w:val="000000"/>
          <w:sz w:val="32"/>
        </w:rPr>
        <w:t>国内</w:t>
      </w:r>
      <w:r>
        <w:rPr>
          <w:rFonts w:ascii="方正楷体简体" w:eastAsia="方正楷体简体" w:hAnsi="方正楷体简体" w:cs="方正楷体简体" w:hint="eastAsia"/>
          <w:color w:val="000000"/>
          <w:sz w:val="32"/>
        </w:rPr>
        <w:t>大豆压榨量减少，豆油库存小幅下降。</w:t>
      </w:r>
      <w:r>
        <w:rPr>
          <w:rFonts w:ascii="方正仿宋简体" w:eastAsia="方正仿宋简体" w:hAnsi="方正仿宋简体" w:cs="方正仿宋简体" w:hint="eastAsia"/>
          <w:color w:val="000000"/>
          <w:sz w:val="32"/>
        </w:rPr>
        <w:t>近期进口大豆到港量减少，压榨量和库存小幅下降，但是国内豆油库存充足，库存处于偏高水平。本报告期，大豆油批发价</w:t>
      </w:r>
      <w:r>
        <w:rPr>
          <w:rFonts w:ascii="Times New Roman" w:eastAsia="方正仿宋简体" w:hAnsi="Times New Roman" w:cs="Times New Roman" w:hint="eastAsia"/>
          <w:color w:val="000000"/>
          <w:sz w:val="32"/>
          <w:szCs w:val="24"/>
        </w:rPr>
        <w:t>5784</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双周环比下降</w:t>
      </w:r>
      <w:r>
        <w:rPr>
          <w:rFonts w:ascii="Times New Roman" w:eastAsia="方正仿宋简体" w:hAnsi="Times New Roman" w:cs="Times New Roman" w:hint="eastAsia"/>
          <w:color w:val="000000"/>
          <w:sz w:val="32"/>
          <w:szCs w:val="24"/>
        </w:rPr>
        <w:t>1.04%</w:t>
      </w:r>
      <w:r>
        <w:rPr>
          <w:rFonts w:ascii="方正仿宋简体" w:eastAsia="方正仿宋简体" w:hAnsi="方正仿宋简体" w:cs="方正仿宋简体" w:hint="eastAsia"/>
          <w:color w:val="000000"/>
          <w:sz w:val="32"/>
        </w:rPr>
        <w:t>，同比下降</w:t>
      </w:r>
      <w:r>
        <w:rPr>
          <w:rFonts w:ascii="Times New Roman" w:eastAsia="方正仿宋简体" w:hAnsi="Times New Roman" w:cs="Times New Roman" w:hint="eastAsia"/>
          <w:color w:val="000000"/>
          <w:sz w:val="32"/>
          <w:szCs w:val="24"/>
        </w:rPr>
        <w:t>11.92%</w:t>
      </w:r>
      <w:r>
        <w:rPr>
          <w:rFonts w:ascii="Times New Roman" w:eastAsia="方正仿宋简体" w:hAnsi="Times New Roman" w:cs="Times New Roman" w:hint="eastAsia"/>
          <w:color w:val="000000"/>
          <w:sz w:val="32"/>
          <w:szCs w:val="24"/>
        </w:rPr>
        <w:t>。</w:t>
      </w:r>
    </w:p>
    <w:p w:rsidR="00D84747" w:rsidRDefault="002F1D41">
      <w:r>
        <w:rPr>
          <w:rFonts w:ascii="方正楷体简体" w:eastAsia="方正楷体简体" w:hAnsi="方正楷体简体" w:cs="方正楷体简体" w:hint="eastAsia"/>
          <w:color w:val="000000"/>
          <w:sz w:val="32"/>
        </w:rPr>
        <w:t>（三）国际大豆期货价格小幅上涨。</w:t>
      </w:r>
      <w:r>
        <w:rPr>
          <w:rFonts w:ascii="方正仿宋简体" w:eastAsia="方正仿宋简体" w:hAnsi="方正仿宋简体" w:cs="方正仿宋简体" w:hint="eastAsia"/>
          <w:color w:val="000000"/>
          <w:sz w:val="32"/>
        </w:rPr>
        <w:t>尽管美国大豆库存高于预期，但是大豆播种预计明显低于市场预期，整体行情预期偏向价</w:t>
      </w:r>
      <w:r>
        <w:rPr>
          <w:rFonts w:ascii="方正仿宋简体" w:eastAsia="方正仿宋简体" w:hAnsi="方正仿宋简体" w:cs="方正仿宋简体" w:hint="eastAsia"/>
          <w:color w:val="000000"/>
          <w:sz w:val="32"/>
        </w:rPr>
        <w:t>格上涨。本报告期，芝加哥期货交易所（</w:t>
      </w:r>
      <w:r>
        <w:rPr>
          <w:rFonts w:ascii="Times New Roman" w:eastAsia="方正仿宋简体" w:hAnsi="Times New Roman" w:cs="Times New Roman" w:hint="eastAsia"/>
          <w:color w:val="000000"/>
          <w:sz w:val="32"/>
        </w:rPr>
        <w:t>CBOT</w:t>
      </w:r>
      <w:r>
        <w:rPr>
          <w:rFonts w:ascii="方正仿宋简体" w:eastAsia="方正仿宋简体" w:hAnsi="方正仿宋简体" w:cs="方正仿宋简体" w:hint="eastAsia"/>
          <w:color w:val="000000"/>
          <w:sz w:val="32"/>
        </w:rPr>
        <w:t>）大豆价格双周环比上涨</w:t>
      </w:r>
      <w:r>
        <w:rPr>
          <w:rFonts w:ascii="Times New Roman" w:eastAsia="方正仿宋简体" w:hAnsi="Times New Roman" w:cs="Times New Roman" w:hint="eastAsia"/>
          <w:color w:val="000000"/>
          <w:sz w:val="32"/>
        </w:rPr>
        <w:t>0.52%</w:t>
      </w:r>
      <w:r>
        <w:rPr>
          <w:rFonts w:ascii="方正仿宋简体" w:eastAsia="方正仿宋简体" w:hAnsi="方正仿宋简体" w:cs="方正仿宋简体" w:hint="eastAsia"/>
          <w:color w:val="000000"/>
          <w:sz w:val="32"/>
        </w:rPr>
        <w:t>。进口大豆到港完税价格为</w:t>
      </w:r>
      <w:r>
        <w:rPr>
          <w:rFonts w:ascii="Times New Roman" w:eastAsia="方正仿宋简体" w:hAnsi="Times New Roman" w:cs="Times New Roman" w:hint="eastAsia"/>
          <w:color w:val="000000"/>
          <w:sz w:val="32"/>
        </w:rPr>
        <w:t>445.4</w:t>
      </w:r>
      <w:r>
        <w:rPr>
          <w:rFonts w:ascii="Times New Roman" w:eastAsia="方正仿宋简体" w:hAnsi="Times New Roman" w:cs="Times New Roman" w:hint="eastAsia"/>
          <w:color w:val="000000"/>
          <w:sz w:val="32"/>
        </w:rPr>
        <w:t>美</w:t>
      </w:r>
      <w:r>
        <w:rPr>
          <w:rFonts w:ascii="方正仿宋简体" w:eastAsia="方正仿宋简体" w:hAnsi="方正仿宋简体" w:cs="方正仿宋简体" w:hint="eastAsia"/>
          <w:color w:val="000000"/>
          <w:sz w:val="32"/>
        </w:rPr>
        <w:t>元</w:t>
      </w:r>
      <w:r>
        <w:rPr>
          <w:rFonts w:ascii="方正仿宋简体" w:eastAsia="方正仿宋简体" w:hAnsi="方正仿宋简体" w:cs="方正仿宋简体" w:hint="eastAsia"/>
          <w:color w:val="000000"/>
          <w:sz w:val="32"/>
        </w:rPr>
        <w:t>/</w:t>
      </w:r>
      <w:r>
        <w:rPr>
          <w:rFonts w:ascii="方正仿宋简体" w:eastAsia="方正仿宋简体" w:hAnsi="方正仿宋简体" w:cs="方正仿宋简体" w:hint="eastAsia"/>
          <w:color w:val="000000"/>
          <w:sz w:val="32"/>
        </w:rPr>
        <w:t>吨（美湾大豆，</w:t>
      </w:r>
      <w:r>
        <w:rPr>
          <w:rFonts w:ascii="Times New Roman" w:eastAsia="方正仿宋简体" w:hAnsi="Times New Roman" w:cs="Times New Roman" w:hint="eastAsia"/>
          <w:color w:val="000000"/>
          <w:sz w:val="32"/>
        </w:rPr>
        <w:t>4</w:t>
      </w:r>
      <w:r>
        <w:rPr>
          <w:rFonts w:ascii="方正仿宋简体" w:eastAsia="方正仿宋简体" w:hAnsi="方正仿宋简体" w:cs="方正仿宋简体" w:hint="eastAsia"/>
          <w:color w:val="000000"/>
          <w:sz w:val="32"/>
        </w:rPr>
        <w:t>月船期），双周环比下降</w:t>
      </w:r>
      <w:r>
        <w:rPr>
          <w:rFonts w:ascii="Times New Roman" w:eastAsia="方正仿宋简体" w:hAnsi="Times New Roman" w:cs="Times New Roman"/>
          <w:color w:val="000000"/>
          <w:sz w:val="32"/>
        </w:rPr>
        <w:t>2.71%</w:t>
      </w:r>
      <w:r>
        <w:rPr>
          <w:rFonts w:ascii="方正仿宋简体" w:eastAsia="方正仿宋简体" w:hAnsi="方正仿宋简体" w:cs="方正仿宋简体" w:hint="eastAsia"/>
          <w:color w:val="000000"/>
          <w:sz w:val="32"/>
        </w:rPr>
        <w:t>。</w:t>
      </w:r>
    </w:p>
    <w:p w:rsidR="00D84747" w:rsidRDefault="00D84747">
      <w:pPr>
        <w:sectPr w:rsidR="00D84747">
          <w:footerReference w:type="default" r:id="rId7"/>
          <w:pgSz w:w="11906" w:h="16838"/>
          <w:pgMar w:top="2098" w:right="1474" w:bottom="1984" w:left="1588" w:header="851" w:footer="1587" w:gutter="0"/>
          <w:cols w:space="720"/>
          <w:docGrid w:type="lines" w:linePitch="313"/>
        </w:sectPr>
      </w:pPr>
      <w:bookmarkStart w:id="0" w:name="_GoBack"/>
      <w:bookmarkEnd w:id="0"/>
    </w:p>
    <w:p w:rsidR="00D84747" w:rsidRDefault="00D84747"/>
    <w:sectPr w:rsidR="00D84747">
      <w:footerReference w:type="default" r:id="rId8"/>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41" w:rsidRDefault="002F1D41">
      <w:r>
        <w:separator/>
      </w:r>
    </w:p>
  </w:endnote>
  <w:endnote w:type="continuationSeparator" w:id="0">
    <w:p w:rsidR="002F1D41" w:rsidRDefault="002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47" w:rsidRDefault="00D8474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47" w:rsidRDefault="002F1D41">
    <w:pPr>
      <w:pStyle w:val="a3"/>
      <w:ind w:right="360" w:firstLine="360"/>
    </w:pPr>
    <w:r>
      <w:rPr>
        <w:noProof/>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635000" cy="1949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35000" cy="194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4747" w:rsidRDefault="002F1D41">
                          <w:pPr>
                            <w:snapToGrid w:val="0"/>
                            <w:rPr>
                              <w:rFonts w:ascii="Times New Roman" w:eastAsia="宋体"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647B2">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2pt;margin-top:0;width:50pt;height:15.35pt;z-index:25167360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" filled="f" stroked="f" strokeweight=".5pt">
              <v:textbox inset="0,0,0,0">
                <w:txbxContent>
                  <w:p w:rsidR="00D84747" w:rsidRDefault="002F1D41">
                    <w:pPr>
                      <w:snapToGrid w:val="0"/>
                      <w:rPr>
                        <w:rFonts w:ascii="Times New Roman" w:eastAsia="宋体"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647B2">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41" w:rsidRDefault="002F1D41">
      <w:r>
        <w:separator/>
      </w:r>
    </w:p>
  </w:footnote>
  <w:footnote w:type="continuationSeparator" w:id="0">
    <w:p w:rsidR="002F1D41" w:rsidRDefault="002F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2F1D41"/>
    <w:rsid w:val="006647B2"/>
    <w:rsid w:val="00D84747"/>
    <w:rsid w:val="03282C01"/>
    <w:rsid w:val="1188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DB70D-2696-436B-B29D-02AA071F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10"/>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2018-04-04T08:25:00Z</cp:lastPrinted>
  <dcterms:created xsi:type="dcterms:W3CDTF">2018-04-04T08:22:00Z</dcterms:created>
  <dcterms:modified xsi:type="dcterms:W3CDTF">2019-06-04T07:49:00Z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