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05" w:rsidRDefault="008F21B6">
      <w:pPr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  <w:lang w:bidi="ar"/>
        </w:rPr>
        <w:t>双周粮油市场价格监测报告</w:t>
      </w:r>
    </w:p>
    <w:p w:rsidR="004F2405" w:rsidRDefault="008F21B6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t>（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2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月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1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日至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15</w:t>
      </w:r>
      <w:r w:rsidR="0051190F" w:rsidRPr="0051190F">
        <w:rPr>
          <w:rFonts w:eastAsia="仿宋" w:hint="eastAsia"/>
          <w:sz w:val="32"/>
          <w:szCs w:val="32"/>
          <w:shd w:val="clear" w:color="auto" w:fill="FFFFFF"/>
          <w:lang w:bidi="ar"/>
        </w:rPr>
        <w:t>日</w:t>
      </w:r>
      <w:r>
        <w:rPr>
          <w:rFonts w:eastAsia="仿宋"/>
          <w:sz w:val="32"/>
          <w:szCs w:val="32"/>
          <w:shd w:val="clear" w:color="auto" w:fill="FFFFFF"/>
          <w:lang w:bidi="ar"/>
        </w:rPr>
        <w:t>）</w:t>
      </w:r>
    </w:p>
    <w:p w:rsidR="004F2405" w:rsidRDefault="004F2405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</w:p>
    <w:p w:rsidR="0051190F" w:rsidRPr="0051190F" w:rsidRDefault="0051190F" w:rsidP="0051190F">
      <w:pPr>
        <w:pStyle w:val="a4"/>
        <w:spacing w:line="375" w:lineRule="atLeast"/>
        <w:ind w:firstLineChars="200" w:firstLine="640"/>
        <w:rPr>
          <w:rFonts w:eastAsia="仿宋" w:hint="eastAsia"/>
          <w:sz w:val="32"/>
          <w:szCs w:val="32"/>
          <w:shd w:val="clear" w:color="auto" w:fill="FFFFFF"/>
        </w:rPr>
      </w:pPr>
      <w:r w:rsidRPr="0051190F">
        <w:rPr>
          <w:rFonts w:eastAsia="仿宋" w:hint="eastAsia"/>
          <w:sz w:val="32"/>
          <w:szCs w:val="32"/>
          <w:shd w:val="clear" w:color="auto" w:fill="FFFFFF"/>
        </w:rPr>
        <w:t>省内方面，本报告期恰逢春运高峰，韶关等地遭遇雨雪冰冻天气，但交通状况良好，全省粮油流通顺畅，大米、小麦粉、食用油等粮油品种市场供应充足，大米、小麦粉价格平稳，食用油价格处于去年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12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月份以来的低位。国内方面，国家公布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2018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年稻谷最低收购价格，早籼稻（三等）、中晚籼稻和粳稻每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50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公斤分别比上年下调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10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元、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10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元和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20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元，有利于引导稻谷生产和去库存。国际方面，国家商务部对原产于美国的进口高粱开展反倾销调查，进口高粱对国产玉米的替代性可能下降。芝加哥期货交易所（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CBOT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）玉米、小麦价格继续上涨，大豆和糙米价格平稳。</w:t>
      </w:r>
    </w:p>
    <w:p w:rsidR="0051190F" w:rsidRPr="0051190F" w:rsidRDefault="0051190F" w:rsidP="0051190F">
      <w:pPr>
        <w:pStyle w:val="a4"/>
        <w:spacing w:line="375" w:lineRule="atLeast"/>
        <w:rPr>
          <w:rFonts w:eastAsia="仿宋"/>
          <w:b/>
          <w:sz w:val="32"/>
          <w:szCs w:val="32"/>
          <w:shd w:val="clear" w:color="auto" w:fill="FFFFFF"/>
        </w:rPr>
      </w:pPr>
      <w:r w:rsidRPr="0051190F">
        <w:rPr>
          <w:rFonts w:eastAsia="仿宋" w:hint="eastAsia"/>
          <w:sz w:val="32"/>
          <w:szCs w:val="32"/>
          <w:shd w:val="clear" w:color="auto" w:fill="FFFFFF"/>
        </w:rPr>
        <w:t xml:space="preserve">  </w:t>
      </w:r>
      <w:r w:rsidRPr="0051190F">
        <w:rPr>
          <w:rFonts w:eastAsia="仿宋" w:hint="eastAsia"/>
          <w:b/>
          <w:sz w:val="32"/>
          <w:szCs w:val="32"/>
          <w:shd w:val="clear" w:color="auto" w:fill="FFFFFF"/>
        </w:rPr>
        <w:t xml:space="preserve"> </w:t>
      </w:r>
      <w:r w:rsidRPr="0051190F">
        <w:rPr>
          <w:rFonts w:eastAsia="仿宋" w:hint="eastAsia"/>
          <w:b/>
          <w:sz w:val="32"/>
          <w:szCs w:val="32"/>
          <w:shd w:val="clear" w:color="auto" w:fill="FFFFFF"/>
        </w:rPr>
        <w:t>一、省内市场主要粮油品种价格变化情况</w:t>
      </w:r>
    </w:p>
    <w:p w:rsidR="0051190F" w:rsidRPr="0051190F" w:rsidRDefault="0051190F" w:rsidP="0051190F">
      <w:pPr>
        <w:pStyle w:val="a4"/>
        <w:spacing w:line="375" w:lineRule="atLeast"/>
        <w:ind w:firstLineChars="200" w:firstLine="640"/>
        <w:rPr>
          <w:rFonts w:eastAsia="仿宋"/>
          <w:sz w:val="32"/>
          <w:szCs w:val="32"/>
          <w:shd w:val="clear" w:color="auto" w:fill="FFFFFF"/>
        </w:rPr>
      </w:pPr>
      <w:r w:rsidRPr="0051190F">
        <w:rPr>
          <w:rFonts w:eastAsia="仿宋" w:hint="eastAsia"/>
          <w:sz w:val="32"/>
          <w:szCs w:val="32"/>
          <w:shd w:val="clear" w:color="auto" w:fill="FFFFFF"/>
        </w:rPr>
        <w:t>普通晚籼稻收购价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3.07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元（每公斤，下同），双周环比持平，同比上涨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1.32%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；</w:t>
      </w:r>
      <w:proofErr w:type="gramStart"/>
      <w:r w:rsidRPr="0051190F">
        <w:rPr>
          <w:rFonts w:eastAsia="仿宋" w:hint="eastAsia"/>
          <w:sz w:val="32"/>
          <w:szCs w:val="32"/>
          <w:shd w:val="clear" w:color="auto" w:fill="FFFFFF"/>
        </w:rPr>
        <w:t>籼</w:t>
      </w:r>
      <w:proofErr w:type="gramEnd"/>
      <w:r w:rsidRPr="0051190F">
        <w:rPr>
          <w:rFonts w:eastAsia="仿宋" w:hint="eastAsia"/>
          <w:sz w:val="32"/>
          <w:szCs w:val="32"/>
          <w:shd w:val="clear" w:color="auto" w:fill="FFFFFF"/>
        </w:rPr>
        <w:t>大米批发均价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5.71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1.04%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2.98%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，其中：东莞樟木</w:t>
      </w:r>
      <w:proofErr w:type="gramStart"/>
      <w:r w:rsidRPr="0051190F">
        <w:rPr>
          <w:rFonts w:eastAsia="仿宋" w:hint="eastAsia"/>
          <w:sz w:val="32"/>
          <w:szCs w:val="32"/>
          <w:shd w:val="clear" w:color="auto" w:fill="FFFFFF"/>
        </w:rPr>
        <w:t>头粮食</w:t>
      </w:r>
      <w:proofErr w:type="gramEnd"/>
      <w:r w:rsidRPr="0051190F">
        <w:rPr>
          <w:rFonts w:eastAsia="仿宋" w:hint="eastAsia"/>
          <w:sz w:val="32"/>
          <w:szCs w:val="32"/>
          <w:shd w:val="clear" w:color="auto" w:fill="FFFFFF"/>
        </w:rPr>
        <w:t>批发市场</w:t>
      </w:r>
      <w:proofErr w:type="gramStart"/>
      <w:r w:rsidRPr="0051190F">
        <w:rPr>
          <w:rFonts w:eastAsia="仿宋" w:hint="eastAsia"/>
          <w:sz w:val="32"/>
          <w:szCs w:val="32"/>
          <w:shd w:val="clear" w:color="auto" w:fill="FFFFFF"/>
        </w:rPr>
        <w:t>籼</w:t>
      </w:r>
      <w:proofErr w:type="gramEnd"/>
      <w:r w:rsidRPr="0051190F">
        <w:rPr>
          <w:rFonts w:eastAsia="仿宋" w:hint="eastAsia"/>
          <w:sz w:val="32"/>
          <w:szCs w:val="32"/>
          <w:shd w:val="clear" w:color="auto" w:fill="FFFFFF"/>
        </w:rPr>
        <w:t>大米均价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4.98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0.2%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2.73%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；</w:t>
      </w:r>
      <w:proofErr w:type="gramStart"/>
      <w:r w:rsidRPr="0051190F">
        <w:rPr>
          <w:rFonts w:eastAsia="仿宋" w:hint="eastAsia"/>
          <w:sz w:val="32"/>
          <w:szCs w:val="32"/>
          <w:shd w:val="clear" w:color="auto" w:fill="FFFFFF"/>
        </w:rPr>
        <w:t>籼</w:t>
      </w:r>
      <w:proofErr w:type="gramEnd"/>
      <w:r w:rsidRPr="0051190F">
        <w:rPr>
          <w:rFonts w:eastAsia="仿宋" w:hint="eastAsia"/>
          <w:sz w:val="32"/>
          <w:szCs w:val="32"/>
          <w:shd w:val="clear" w:color="auto" w:fill="FFFFFF"/>
        </w:rPr>
        <w:t>大米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lastRenderedPageBreak/>
        <w:t>零售均价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6.44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0.16%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4.46%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；泰国香米零售价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11.9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0.83%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0.5%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。</w:t>
      </w:r>
    </w:p>
    <w:p w:rsidR="0051190F" w:rsidRPr="0051190F" w:rsidRDefault="0051190F" w:rsidP="0051190F">
      <w:pPr>
        <w:pStyle w:val="a4"/>
        <w:spacing w:line="375" w:lineRule="atLeast"/>
        <w:ind w:firstLineChars="200" w:firstLine="640"/>
        <w:rPr>
          <w:rFonts w:eastAsia="仿宋" w:hint="eastAsia"/>
          <w:sz w:val="32"/>
          <w:szCs w:val="32"/>
          <w:shd w:val="clear" w:color="auto" w:fill="FFFFFF"/>
        </w:rPr>
      </w:pPr>
      <w:r w:rsidRPr="0051190F">
        <w:rPr>
          <w:rFonts w:eastAsia="仿宋" w:hint="eastAsia"/>
          <w:sz w:val="32"/>
          <w:szCs w:val="32"/>
          <w:shd w:val="clear" w:color="auto" w:fill="FFFFFF"/>
        </w:rPr>
        <w:t>小麦批发价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2.73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0.37%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0.73%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；小麦粉批发价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4.4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0.92%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5.26%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；小麦粉零售价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6.75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元，双周环比持平，同比上涨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8.87%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。</w:t>
      </w:r>
    </w:p>
    <w:p w:rsidR="0051190F" w:rsidRDefault="0051190F" w:rsidP="0051190F">
      <w:pPr>
        <w:pStyle w:val="a4"/>
        <w:spacing w:before="0" w:beforeAutospacing="0" w:after="0" w:afterAutospacing="0" w:line="375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51190F">
        <w:rPr>
          <w:rFonts w:eastAsia="仿宋" w:hint="eastAsia"/>
          <w:sz w:val="32"/>
          <w:szCs w:val="32"/>
          <w:shd w:val="clear" w:color="auto" w:fill="FFFFFF"/>
        </w:rPr>
        <w:t>玉米批发价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1.94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元，双周环比上涨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0.36%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15.86%</w:t>
      </w:r>
      <w:r w:rsidRPr="0051190F">
        <w:rPr>
          <w:rFonts w:eastAsia="仿宋" w:hint="eastAsia"/>
          <w:sz w:val="32"/>
          <w:szCs w:val="32"/>
          <w:shd w:val="clear" w:color="auto" w:fill="FFFFFF"/>
        </w:rPr>
        <w:t>。</w:t>
      </w:r>
    </w:p>
    <w:p w:rsidR="0051190F" w:rsidRDefault="0051190F" w:rsidP="0051190F">
      <w:r>
        <w:rPr>
          <w:noProof/>
        </w:rPr>
        <w:drawing>
          <wp:inline distT="0" distB="0" distL="0" distR="0">
            <wp:extent cx="5544820" cy="30829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下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05" w:rsidRPr="0051190F" w:rsidRDefault="0051190F" w:rsidP="0051190F">
      <w:pPr>
        <w:ind w:firstLineChars="200" w:firstLine="640"/>
        <w:rPr>
          <w:rFonts w:eastAsia="仿宋" w:cs="Times New Roman"/>
          <w:kern w:val="0"/>
          <w:sz w:val="32"/>
          <w:szCs w:val="32"/>
          <w:shd w:val="clear" w:color="auto" w:fill="FFFFFF"/>
        </w:rPr>
      </w:pP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食用植物油批发均价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18.48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元（每升，下同），双周环比上涨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0.43%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0.55%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。其中，花生油批发均价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22.24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元，双周环比上涨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0.5%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1.48%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。食用植物油零售均价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21.2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0.7%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3.78%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。其中，花生油零售均价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24.94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元，双周环比下降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1.03%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1.31%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51190F" w:rsidRDefault="0051190F" w:rsidP="0051190F">
      <w:pPr>
        <w:rPr>
          <w:noProof/>
        </w:rPr>
      </w:pPr>
    </w:p>
    <w:p w:rsidR="0051190F" w:rsidRDefault="0051190F" w:rsidP="0051190F">
      <w:r>
        <w:rPr>
          <w:noProof/>
        </w:rPr>
        <w:drawing>
          <wp:inline distT="0" distB="0" distL="0" distR="0" wp14:anchorId="328A6D2D" wp14:editId="038B24FA">
            <wp:extent cx="5544820" cy="3069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载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0F" w:rsidRPr="0051190F" w:rsidRDefault="0051190F" w:rsidP="0051190F">
      <w:pPr>
        <w:ind w:firstLineChars="200" w:firstLine="643"/>
        <w:rPr>
          <w:rFonts w:eastAsia="仿宋" w:cs="Times New Roman" w:hint="eastAsia"/>
          <w:b/>
          <w:kern w:val="0"/>
          <w:sz w:val="32"/>
          <w:szCs w:val="32"/>
          <w:shd w:val="clear" w:color="auto" w:fill="FFFFFF"/>
        </w:rPr>
      </w:pPr>
      <w:r w:rsidRPr="0051190F">
        <w:rPr>
          <w:rFonts w:eastAsia="仿宋" w:cs="Times New Roman" w:hint="eastAsia"/>
          <w:b/>
          <w:kern w:val="0"/>
          <w:sz w:val="32"/>
          <w:szCs w:val="32"/>
          <w:shd w:val="clear" w:color="auto" w:fill="FFFFFF"/>
        </w:rPr>
        <w:t>二、国内市场粮油价格变化情况</w:t>
      </w:r>
    </w:p>
    <w:p w:rsidR="0051190F" w:rsidRPr="0051190F" w:rsidRDefault="0051190F" w:rsidP="0051190F">
      <w:pPr>
        <w:ind w:firstLineChars="300" w:firstLine="960"/>
        <w:rPr>
          <w:rFonts w:eastAsia="仿宋" w:cs="Times New Roman" w:hint="eastAsia"/>
          <w:kern w:val="0"/>
          <w:sz w:val="32"/>
          <w:szCs w:val="32"/>
          <w:shd w:val="clear" w:color="auto" w:fill="FFFFFF"/>
        </w:rPr>
      </w:pP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本报告期，国内稻谷、小麦和玉米等主要粮食品种价格微幅上涨，食用油价格微幅下降。据国家粮油信息中心数据，普通晚籼稻批发价双周环比上涨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0.07%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1.3%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；</w:t>
      </w:r>
      <w:proofErr w:type="gramStart"/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籼</w:t>
      </w:r>
      <w:proofErr w:type="gramEnd"/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大米批发价双周环比上涨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0.08%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1.73%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；小麦批发价双周环比上涨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0.04%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0.16%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；玉米批发价双周环比上涨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0.59%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27.66%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；大豆油批发价双周环比下降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0.28%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21.89%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；花生油批发价双周环比下降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0.15%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，同比下降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12.08%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51190F" w:rsidRPr="0051190F" w:rsidRDefault="0051190F" w:rsidP="0051190F">
      <w:pPr>
        <w:ind w:firstLineChars="200" w:firstLine="643"/>
        <w:rPr>
          <w:rFonts w:eastAsia="仿宋" w:cs="Times New Roman" w:hint="eastAsia"/>
          <w:b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51190F">
        <w:rPr>
          <w:rFonts w:eastAsia="仿宋" w:cs="Times New Roman" w:hint="eastAsia"/>
          <w:b/>
          <w:kern w:val="0"/>
          <w:sz w:val="32"/>
          <w:szCs w:val="32"/>
          <w:shd w:val="clear" w:color="auto" w:fill="FFFFFF"/>
        </w:rPr>
        <w:t>三、国际粮食期货和东南亚大米现货价格情况</w:t>
      </w:r>
    </w:p>
    <w:p w:rsidR="0051190F" w:rsidRPr="0051190F" w:rsidRDefault="0051190F" w:rsidP="0051190F">
      <w:pPr>
        <w:ind w:firstLineChars="200" w:firstLine="640"/>
        <w:rPr>
          <w:rFonts w:eastAsia="仿宋" w:cs="Times New Roman" w:hint="eastAsia"/>
          <w:kern w:val="0"/>
          <w:sz w:val="32"/>
          <w:szCs w:val="32"/>
          <w:shd w:val="clear" w:color="auto" w:fill="FFFFFF"/>
        </w:rPr>
      </w:pP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双周环比，芝加哥期货交易所（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CBOT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）玉米、小麦、糙米、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lastRenderedPageBreak/>
        <w:t>大豆价格出现不同程度上涨，分别上涨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2.58%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、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3.45%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、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0.89%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、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0.22%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。泰国和越南大米现货离岸价为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427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美元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/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吨、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432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美元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/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吨（均为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5%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破碎率），分别下降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0.7%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和上涨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0.7%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。深圳地区越南大米批发价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3.74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元，双周环比持平，比同等级国产大米批发价低约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3.1%</w:t>
      </w:r>
      <w:r w:rsidRPr="0051190F">
        <w:rPr>
          <w:rFonts w:eastAsia="仿宋" w:cs="Times New Roman" w:hint="eastAsia"/>
          <w:kern w:val="0"/>
          <w:sz w:val="32"/>
          <w:szCs w:val="32"/>
          <w:shd w:val="clear" w:color="auto" w:fill="FFFFFF"/>
        </w:rPr>
        <w:t>。</w:t>
      </w:r>
    </w:p>
    <w:sectPr w:rsidR="0051190F" w:rsidRPr="0051190F">
      <w:pgSz w:w="11906" w:h="16838"/>
      <w:pgMar w:top="2098" w:right="1587" w:bottom="209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5"/>
    <w:rsid w:val="004F2405"/>
    <w:rsid w:val="0051190F"/>
    <w:rsid w:val="008F21B6"/>
    <w:rsid w:val="0BE25897"/>
    <w:rsid w:val="0F1A2D09"/>
    <w:rsid w:val="1DE732B4"/>
    <w:rsid w:val="27533E34"/>
    <w:rsid w:val="2D987A85"/>
    <w:rsid w:val="356F4FDB"/>
    <w:rsid w:val="54C6080F"/>
    <w:rsid w:val="564F3D7F"/>
    <w:rsid w:val="72D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6890B3"/>
  <w15:docId w15:val="{4458ED52-59E0-48D2-BA0B-DE55E79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Administrator.USER-20160320WW</dc:creator>
  <cp:lastModifiedBy>吴 洪鑫</cp:lastModifiedBy>
  <cp:revision>4</cp:revision>
  <dcterms:created xsi:type="dcterms:W3CDTF">2014-10-29T12:08:00Z</dcterms:created>
  <dcterms:modified xsi:type="dcterms:W3CDTF">2019-06-04T07:58:00Z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073g4zdnfqajk90mrjbt8e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5457</vt:i4>
  </property>
  <property fmtid="{D5CDD505-2E9C-101B-9397-08002B2CF9AE}" pid="9" name="cp_itemType">
    <vt:lpwstr>missive</vt:lpwstr>
  </property>
  <property fmtid="{D5CDD505-2E9C-101B-9397-08002B2CF9AE}" pid="10" name="cp_title">
    <vt:lpwstr>双周粮油市场价格监测报告(5月1日至15日）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showButton">
    <vt:lpwstr>WPSExtOfficeTab;btnShowRevision;btnSaveAsLocal</vt:lpwstr>
  </property>
  <property fmtid="{D5CDD505-2E9C-101B-9397-08002B2CF9AE}" pid="16" name="uploadPath">
    <vt:lpwstr>http://xtbgsafe.gdzwfw.gov.cn/lsjoa/instance-web/minstone/wfDocBody/saveDocBodyWps?flowInid=5457&amp;stepInco=12629&amp;dealIndx=0&amp;openType=1&amp;flowId=104&amp;stepCode=1&amp;readOnly=1&amp;curUserCode=13360561906&amp;sysCode=MD_XCPYB_OA&amp;tenantCode=GDSXXZX&amp;r=0.22306704458757132&amp;fil</vt:lpwstr>
  </property>
  <property fmtid="{D5CDD505-2E9C-101B-9397-08002B2CF9AE}" pid="17" name="urlParams">
    <vt:lpwstr>flowInid=5457&amp;stepInco=12629&amp;dealIndx=0&amp;openType=1&amp;flowId=104&amp;stepCode=1&amp;readOnly=1&amp;curUserCode=13360561906&amp;sysCode=MD_XCPYB_OA&amp;tenantCode=GDSXXZX&amp;r=0.22306704458757132&amp;fileCode=f3b5908e949245f68663f642939814dd&amp;id=f3b5908e949245f68663f642939814dd&amp;docTempC</vt:lpwstr>
  </property>
  <property fmtid="{D5CDD505-2E9C-101B-9397-08002B2CF9AE}" pid="18" name="lockDocUrl">
    <vt:lpwstr>http://xtbgsafe.gdzwfw.gov.cn/lsjoa/instance-web/minstone/wfDocBody/getLockInfo?flowInid=5457&amp;stepInco=12629&amp;dealIndx=0&amp;openType=1&amp;flowId=104&amp;stepCode=1&amp;readOnly=1&amp;curUserCode=13360561906&amp;sysCode=MD_XCPYB_OA&amp;tenantCode=GDSXXZX&amp;r=0.22306704458757132&amp;fileCo</vt:lpwstr>
  </property>
  <property fmtid="{D5CDD505-2E9C-101B-9397-08002B2CF9AE}" pid="19" name="copyUrl">
    <vt:lpwstr>http://xtbgsafe.gdzwfw.gov.cn/lsjoa/instance-web/minstone/wfDocBody/copyDoc?flowInid=5457&amp;stepInco=12629&amp;dealIndx=0&amp;openType=1&amp;flowId=104&amp;stepCode=1&amp;readOnly=1&amp;curUserCode=13360561906&amp;sysCode=MD_XCPYB_OA&amp;tenantCode=GDSXXZX&amp;r=0.22306704458757132&amp;fileCode=f</vt:lpwstr>
  </property>
  <property fmtid="{D5CDD505-2E9C-101B-9397-08002B2CF9AE}" pid="20" name="unLockDocurl">
    <vt:lpwstr>http://xtbgsafe.gdzwfw.gov.cn/lsjoa/instance-web/minstone/wfDocBody/unLockDoc?flowInid=5457&amp;stepInco=12629&amp;dealIndx=0&amp;openType=1&amp;flowId=104&amp;stepCode=1&amp;readOnly=1&amp;curUserCode=13360561906&amp;sysCode=MD_XCPYB_OA&amp;tenantCode=GDSXXZX&amp;r=0.22306704458757132&amp;fileCode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</Properties>
</file>