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广东省医药储备管理办法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起草说明</w:t>
      </w:r>
    </w:p>
    <w:p>
      <w:pPr>
        <w:rPr>
          <w:rFonts w:hint="eastAsia" w:ascii="Times New Roman" w:hAnsi="Times New Roman"/>
        </w:rPr>
      </w:pPr>
    </w:p>
    <w:p>
      <w:p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为切实加强医药储备管理，有效发挥医药储备在确保公众用药可及、防范重大突发风险、维护社会安全稳定的重要作用，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我们组织起草了《广东省医药储备管理办法》（以下简称《办法》）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。现就有关起草情况说明如下：</w:t>
      </w:r>
    </w:p>
    <w:p>
      <w:p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一、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起草</w:t>
      </w:r>
      <w:r>
        <w:rPr>
          <w:rFonts w:hint="eastAsia" w:ascii="Times New Roman" w:hAnsi="Times New Roman" w:eastAsia="黑体" w:cs="黑体"/>
          <w:sz w:val="32"/>
          <w:szCs w:val="32"/>
        </w:rPr>
        <w:t>背景</w:t>
      </w: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鉴于近年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我省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医药储备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管理体制机制和相关部门承担的物资储备职责均发生了较大变化，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年国家出台了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《国家医药储备管理办法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（修订版）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》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（工信部联消费〔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195号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u w:val="none" w:color="auto"/>
          <w:lang w:val="en-US" w:eastAsia="zh-CN" w:bidi="ar-SA"/>
        </w:rPr>
        <w:t>，我省相关文件要与国家对标对表，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为适应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医药储备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管理新要求，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有效应对各类</w:t>
      </w:r>
      <w:r>
        <w:rPr>
          <w:rFonts w:hint="eastAsia" w:ascii="Times New Roman" w:hAnsi="Times New Roman" w:eastAsia="仿宋_GB2312" w:cs="仿宋_GB2312"/>
          <w:sz w:val="32"/>
          <w:szCs w:val="32"/>
        </w:rPr>
        <w:t>突发公共卫生事件，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切实</w:t>
      </w:r>
      <w:r>
        <w:rPr>
          <w:rFonts w:hint="eastAsia" w:ascii="Times New Roman" w:hAnsi="Times New Roman" w:eastAsia="仿宋_GB2312" w:cs="仿宋_GB2312"/>
          <w:sz w:val="32"/>
          <w:szCs w:val="32"/>
        </w:rPr>
        <w:t>保障人民群众身体健康和生命安全，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根据实际需要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制定《办法》。</w:t>
      </w:r>
    </w:p>
    <w:p>
      <w:pPr>
        <w:ind w:firstLine="640" w:firstLineChars="200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二、</w:t>
      </w: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政策</w:t>
      </w:r>
      <w:r>
        <w:rPr>
          <w:rFonts w:hint="eastAsia" w:ascii="Times New Roman" w:hAnsi="Times New Roman" w:eastAsia="黑体" w:cs="黑体"/>
          <w:sz w:val="32"/>
          <w:szCs w:val="32"/>
        </w:rPr>
        <w:t>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（一）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《国家医药储备管理办法》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（工信部联消费〔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195号，2022年1月1日起施行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（二）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u w:val="none" w:color="auto"/>
          <w:lang w:val="en-US" w:eastAsia="zh-CN" w:bidi="ar-SA"/>
        </w:rPr>
        <w:t>《广东省突发事件应对条例》（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2010年7月1日起施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u w:val="none" w:color="auto"/>
          <w:lang w:val="en-US" w:eastAsia="zh-CN" w:bidi="ar-SA"/>
        </w:rPr>
        <w:t>）；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（三）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《广东省突发公共事件总体应急预案》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粤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府函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〔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20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1〕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109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号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2021年5月29日起施行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（四）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</w:rPr>
        <w:t>《广东省突发公共卫生事件应急预案》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201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日起施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）。</w:t>
      </w:r>
    </w:p>
    <w:p>
      <w:pPr>
        <w:ind w:firstLine="640" w:firstLineChars="200"/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三、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起草原则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pacing w:val="0"/>
          <w:kern w:val="2"/>
          <w:sz w:val="32"/>
          <w:szCs w:val="32"/>
          <w:highlight w:val="none"/>
          <w:u w:val="none" w:color="auto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u w:val="none" w:color="auto"/>
          <w:lang w:val="en-US" w:eastAsia="zh-CN" w:bidi="ar-SA"/>
        </w:rPr>
        <w:t>对标对表国家办法有关精神，我们梳理了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u w:val="none" w:color="auto"/>
          <w:lang w:val="en-US" w:eastAsia="zh-CN" w:bidi="ar-SA"/>
        </w:rPr>
        <w:t>我省医药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u w:val="none" w:color="auto"/>
          <w:lang w:val="en-US" w:eastAsia="zh-CN" w:bidi="ar-SA"/>
        </w:rPr>
        <w:t>储备管理中</w:t>
      </w:r>
      <w:r>
        <w:rPr>
          <w:rFonts w:hint="default" w:ascii="Times New Roman" w:hAnsi="Times New Roman" w:eastAsia="仿宋_GB2312" w:cs="Times New Roman"/>
          <w:color w:val="auto"/>
          <w:spacing w:val="0"/>
          <w:kern w:val="2"/>
          <w:sz w:val="32"/>
          <w:szCs w:val="32"/>
          <w:highlight w:val="none"/>
          <w:u w:val="none" w:color="auto"/>
          <w:lang w:val="en-US" w:eastAsia="zh-CN" w:bidi="ar-SA"/>
        </w:rPr>
        <w:t>机构改革发生重大变化、各方面普遍反映、实践证明成熟、具有广泛共识、需要在办法上予以体现和规范的要素内容，</w:t>
      </w:r>
      <w:r>
        <w:rPr>
          <w:rFonts w:hint="default" w:ascii="Times New Roman" w:hAnsi="Times New Roman" w:eastAsia="仿宋_GB2312" w:cs="Times New Roman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  <w:t>起草形成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highlight w:val="none"/>
          <w:u w:val="none" w:color="auto"/>
          <w:lang w:val="en-US" w:eastAsia="zh-CN" w:bidi="ar-SA"/>
        </w:rPr>
        <w:t>《</w:t>
      </w:r>
      <w:r>
        <w:rPr>
          <w:rFonts w:hint="default" w:ascii="Times New Roman" w:hAnsi="Times New Roman" w:eastAsia="仿宋_GB2312" w:cs="Times New Roman"/>
          <w:color w:val="auto"/>
          <w:spacing w:val="0"/>
          <w:kern w:val="2"/>
          <w:sz w:val="32"/>
          <w:szCs w:val="32"/>
          <w:highlight w:val="none"/>
          <w:u w:val="none" w:color="auto"/>
          <w:lang w:val="en-US" w:eastAsia="zh-CN" w:bidi="ar-SA"/>
        </w:rPr>
        <w:t>办法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highlight w:val="none"/>
          <w:u w:val="none" w:color="auto"/>
          <w:lang w:val="en-US" w:eastAsia="zh-CN" w:bidi="ar-SA"/>
        </w:rPr>
        <w:t>》</w:t>
      </w:r>
      <w:r>
        <w:rPr>
          <w:rFonts w:hint="default" w:ascii="Times New Roman" w:hAnsi="Times New Roman" w:eastAsia="仿宋_GB2312" w:cs="Times New Roman"/>
          <w:color w:val="auto"/>
          <w:spacing w:val="0"/>
          <w:kern w:val="2"/>
          <w:sz w:val="32"/>
          <w:szCs w:val="32"/>
          <w:highlight w:val="none"/>
          <w:u w:val="none" w:color="auto"/>
          <w:lang w:val="en-US" w:eastAsia="zh-CN" w:bidi="ar-SA"/>
        </w:rPr>
        <w:t>。</w:t>
      </w:r>
    </w:p>
    <w:p>
      <w:pPr>
        <w:ind w:firstLine="640" w:firstLineChars="200"/>
        <w:rPr>
          <w:rFonts w:hint="eastAsia" w:ascii="Times New Roman" w:hAnsi="Times New Roman" w:eastAsia="黑体" w:cs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Times New Roman" w:hAnsi="Times New Roman" w:eastAsia="黑体" w:cs="黑体"/>
          <w:sz w:val="32"/>
          <w:szCs w:val="32"/>
        </w:rPr>
        <w:t>主要内容</w:t>
      </w: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说明</w:t>
      </w:r>
    </w:p>
    <w:p>
      <w:pPr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《办法》由九个章节组成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分别为总则、管理机构与职责、储备单位的条件和任务、计划管理、采购与储存、资金管理、调用管理、监督与责任、附则，共四十三条。</w:t>
      </w:r>
      <w:bookmarkStart w:id="0" w:name="_GoBack"/>
      <w:bookmarkEnd w:id="0"/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楷体_GB2312" w:cs="楷体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楷体_GB2312" w:cs="楷体_GB2312"/>
          <w:sz w:val="32"/>
          <w:szCs w:val="32"/>
          <w:lang w:eastAsia="zh-CN"/>
        </w:rPr>
        <w:t>）总则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从宏观层面明确了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《办法》的制定目的和依据、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定义、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遵循原则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储备模式及物资权属</w:t>
      </w:r>
      <w:r>
        <w:rPr>
          <w:rFonts w:hint="eastAsia" w:ascii="Times New Roman" w:hAnsi="Times New Roman" w:eastAsia="仿宋_GB2312" w:cs="仿宋_GB2312"/>
          <w:sz w:val="32"/>
          <w:szCs w:val="32"/>
        </w:rPr>
        <w:t>等。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楷体_GB2312" w:cs="楷体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楷体_GB2312" w:cs="楷体_GB2312"/>
          <w:sz w:val="32"/>
          <w:szCs w:val="32"/>
          <w:lang w:eastAsia="zh-CN"/>
        </w:rPr>
        <w:t>）管理机构与职责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主要</w:t>
      </w:r>
      <w:r>
        <w:rPr>
          <w:rFonts w:hint="eastAsia" w:ascii="Times New Roman" w:hAnsi="Times New Roman" w:eastAsia="仿宋_GB2312" w:cs="仿宋_GB2312"/>
          <w:sz w:val="32"/>
          <w:szCs w:val="32"/>
        </w:rPr>
        <w:t>对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部门职责</w:t>
      </w:r>
      <w:r>
        <w:rPr>
          <w:rFonts w:hint="eastAsia" w:ascii="Times New Roman" w:hAnsi="Times New Roman" w:eastAsia="仿宋_GB2312" w:cs="仿宋_GB2312"/>
          <w:sz w:val="32"/>
          <w:szCs w:val="32"/>
        </w:rPr>
        <w:t>作出明确要求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涉及省粮食和储备局、发展改革委、工业和信息化厅、财政厅、卫生健康委、医保局、药监局及各地市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并明确重大及以上突发情况下的工作要求。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楷体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楷体_GB2312" w:cs="楷体_GB2312"/>
          <w:sz w:val="32"/>
          <w:szCs w:val="32"/>
          <w:lang w:eastAsia="zh-CN"/>
        </w:rPr>
        <w:t>）储备单位的条件和任务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主要对储备单位资质、管理制度和调整情况等作出规定。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楷体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楷体_GB2312" w:cs="楷体_GB2312"/>
          <w:sz w:val="32"/>
          <w:szCs w:val="32"/>
          <w:lang w:eastAsia="zh-CN"/>
        </w:rPr>
        <w:t>）计划管理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主要对计划建议、下达、调整等作出规定。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楷体_GB2312" w:cs="楷体_GB2312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Times New Roman" w:hAnsi="Times New Roman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楷体_GB2312" w:cs="楷体_GB2312"/>
          <w:sz w:val="32"/>
          <w:szCs w:val="32"/>
          <w:lang w:eastAsia="zh-CN"/>
        </w:rPr>
        <w:t>采购与储存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主要对储备模式、物资收储、轮换要求、管理要求、核销管理等作出规定。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楷体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楷体_GB2312" w:cs="楷体_GB2312"/>
          <w:sz w:val="32"/>
          <w:szCs w:val="32"/>
          <w:lang w:eastAsia="zh-CN"/>
        </w:rPr>
        <w:t>）资金管理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规定了省财政厅需将省级医药储备经费纳入同级财政预算，并对经费保障、资金制度、资金使用、地市储备资金来源等作出要求。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楷体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楷体_GB2312" w:cs="楷体_GB2312"/>
          <w:sz w:val="32"/>
          <w:szCs w:val="32"/>
          <w:lang w:eastAsia="zh-CN"/>
        </w:rPr>
        <w:t>）调用管理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主要涉及省市联动、有偿调用、调用程序、调用要求、物资结算等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，重点对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各部门和储备单位在调用中承担的职责</w:t>
      </w:r>
      <w:r>
        <w:rPr>
          <w:rFonts w:hint="eastAsia" w:ascii="Times New Roman" w:hAnsi="Times New Roman" w:eastAsia="仿宋_GB2312" w:cs="仿宋_GB2312"/>
          <w:sz w:val="32"/>
          <w:szCs w:val="32"/>
        </w:rPr>
        <w:t>作出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要求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楷体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楷体_GB2312" w:cs="楷体_GB2312"/>
          <w:sz w:val="32"/>
          <w:szCs w:val="32"/>
          <w:lang w:eastAsia="zh-CN"/>
        </w:rPr>
        <w:t>）监督与责任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仿宋_GB2312"/>
          <w:sz w:val="32"/>
          <w:szCs w:val="32"/>
        </w:rPr>
        <w:t>就相关主体违法违规行为设置了责任条款，完善责任落实，做到职责明确，失责必究。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楷体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楷体_GB2312" w:cs="楷体_GB2312"/>
          <w:sz w:val="32"/>
          <w:szCs w:val="32"/>
          <w:lang w:eastAsia="zh-CN"/>
        </w:rPr>
        <w:t>）附则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主要明确了《办法》的解释权和实施时效等。</w:t>
      </w:r>
    </w:p>
    <w:p>
      <w:pPr>
        <w:rPr>
          <w:rFonts w:hint="eastAsia" w:ascii="Times New Roman" w:hAnsi="Times New Roman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814" w:right="1587" w:bottom="124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revisionView w:markup="0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OTc4MGExMmQ3OTFiZDE4MDBkZmI5OWNjYjhiNWQifQ=="/>
  </w:docVars>
  <w:rsids>
    <w:rsidRoot w:val="7F9F26C5"/>
    <w:rsid w:val="0F3B0178"/>
    <w:rsid w:val="2CFF7347"/>
    <w:rsid w:val="37DF510B"/>
    <w:rsid w:val="3BD7310B"/>
    <w:rsid w:val="3BFDE63B"/>
    <w:rsid w:val="3FF70E1F"/>
    <w:rsid w:val="447B918B"/>
    <w:rsid w:val="487D671D"/>
    <w:rsid w:val="4DCEE814"/>
    <w:rsid w:val="4FBA9E5E"/>
    <w:rsid w:val="54CC20F9"/>
    <w:rsid w:val="57F3833C"/>
    <w:rsid w:val="5C7DC459"/>
    <w:rsid w:val="5CF7E163"/>
    <w:rsid w:val="5DAF44F1"/>
    <w:rsid w:val="5EFB200E"/>
    <w:rsid w:val="5F7B97A4"/>
    <w:rsid w:val="5FF7855A"/>
    <w:rsid w:val="6F4DB6F6"/>
    <w:rsid w:val="6FEBFC09"/>
    <w:rsid w:val="6FFF0386"/>
    <w:rsid w:val="73BFA1FA"/>
    <w:rsid w:val="76F59DE2"/>
    <w:rsid w:val="776FB184"/>
    <w:rsid w:val="77DF422F"/>
    <w:rsid w:val="77FF4789"/>
    <w:rsid w:val="7BDF2B8D"/>
    <w:rsid w:val="7BF99EEB"/>
    <w:rsid w:val="7C85FE13"/>
    <w:rsid w:val="7CB6071A"/>
    <w:rsid w:val="7DBFF610"/>
    <w:rsid w:val="7EFF255B"/>
    <w:rsid w:val="7F27091D"/>
    <w:rsid w:val="7F7FBC3E"/>
    <w:rsid w:val="7F978364"/>
    <w:rsid w:val="7F9F26C5"/>
    <w:rsid w:val="7FAC21BD"/>
    <w:rsid w:val="7FAD3AC1"/>
    <w:rsid w:val="7FB745CE"/>
    <w:rsid w:val="8FF421D0"/>
    <w:rsid w:val="9DBF007D"/>
    <w:rsid w:val="9F3FC278"/>
    <w:rsid w:val="9F5B0F7D"/>
    <w:rsid w:val="AEAD2B01"/>
    <w:rsid w:val="AEF7FED6"/>
    <w:rsid w:val="AF3B4A21"/>
    <w:rsid w:val="B3FFAEAC"/>
    <w:rsid w:val="B7CF2E27"/>
    <w:rsid w:val="BBD6159B"/>
    <w:rsid w:val="BFDE3FE4"/>
    <w:rsid w:val="BFEFFB66"/>
    <w:rsid w:val="BFF790B6"/>
    <w:rsid w:val="CFF56E4E"/>
    <w:rsid w:val="D1CF27DB"/>
    <w:rsid w:val="D8FF2EFD"/>
    <w:rsid w:val="DAEFA016"/>
    <w:rsid w:val="DEFF3BB7"/>
    <w:rsid w:val="ECFF0BE4"/>
    <w:rsid w:val="EFBE5774"/>
    <w:rsid w:val="EFEF6583"/>
    <w:rsid w:val="EFFE2FF9"/>
    <w:rsid w:val="F86FAD4A"/>
    <w:rsid w:val="F9675CDA"/>
    <w:rsid w:val="F9DC3390"/>
    <w:rsid w:val="FAC7FD7D"/>
    <w:rsid w:val="FB3FD0F0"/>
    <w:rsid w:val="FDA7C330"/>
    <w:rsid w:val="FEDAEA56"/>
    <w:rsid w:val="FF76CCCC"/>
    <w:rsid w:val="FFBE8DB9"/>
    <w:rsid w:val="FFDF973B"/>
    <w:rsid w:val="FFFF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2023-09-13T08:35:00Z</dcterms:created>
  <dc:creator>Baymax</dc:creator>
  <cp:lastModifiedBy>蔡玉冬</cp:lastModifiedBy>
  <cp:lastPrinted>2023-09-14T00:46:00Z</cp:lastPrinted>
  <dcterms:modified xsi:type="dcterms:W3CDTF">2023-11-10T11:04:41Z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95D0E2F87A9F4F6D90BE750C59BAF048_11</vt:lpwstr>
  </property>
</Properties>
</file>